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01DD7" w14:textId="67047E78" w:rsidR="00844A52" w:rsidRPr="00844A52" w:rsidRDefault="00844A52" w:rsidP="00B57FDB">
      <w:pPr>
        <w:pStyle w:val="Rubrik2"/>
        <w:rPr>
          <w:sz w:val="48"/>
          <w:szCs w:val="48"/>
        </w:rPr>
      </w:pPr>
      <w:r w:rsidRPr="00844A52">
        <w:rPr>
          <w:sz w:val="48"/>
          <w:szCs w:val="48"/>
        </w:rPr>
        <w:t>Hållbar arbetskraft i alla åldrar</w:t>
      </w:r>
      <w:r w:rsidRPr="00844A52">
        <w:rPr>
          <w:rStyle w:val="Fotnotsreferens"/>
          <w:sz w:val="32"/>
          <w:szCs w:val="32"/>
        </w:rPr>
        <w:footnoteReference w:id="1"/>
      </w:r>
    </w:p>
    <w:p w14:paraId="107870DA" w14:textId="77777777" w:rsidR="00B57FDB" w:rsidRPr="00BD327B" w:rsidRDefault="00B57FDB" w:rsidP="00B57FDB">
      <w:pPr>
        <w:pStyle w:val="Rubrik2"/>
      </w:pPr>
      <w:r w:rsidRPr="00BD327B">
        <w:t>Kerstin Nilsson</w:t>
      </w:r>
    </w:p>
    <w:p w14:paraId="16E9B93F" w14:textId="77777777" w:rsidR="00925CF0" w:rsidRPr="00BD327B" w:rsidRDefault="00925CF0" w:rsidP="00925CF0"/>
    <w:p w14:paraId="778E090C" w14:textId="77777777" w:rsidR="00B57FDB" w:rsidRPr="00BD327B" w:rsidRDefault="00B57FDB" w:rsidP="00B57FDB">
      <w:pPr>
        <w:pStyle w:val="AV-Brdtext"/>
        <w:rPr>
          <w:b/>
          <w:sz w:val="16"/>
          <w:szCs w:val="16"/>
        </w:rPr>
      </w:pPr>
    </w:p>
    <w:p w14:paraId="2CE7CE3D" w14:textId="643ADA82" w:rsidR="003A701B" w:rsidRDefault="003A701B" w:rsidP="003A701B">
      <w:pPr>
        <w:pStyle w:val="AV-Brdtext"/>
        <w:rPr>
          <w:rFonts w:asciiTheme="minorHAnsi" w:hAnsiTheme="minorHAnsi"/>
          <w:sz w:val="24"/>
          <w:szCs w:val="24"/>
        </w:rPr>
      </w:pPr>
      <w:r w:rsidRPr="003A701B">
        <w:rPr>
          <w:rFonts w:asciiTheme="minorHAnsi" w:hAnsiTheme="minorHAnsi"/>
          <w:sz w:val="24"/>
          <w:szCs w:val="24"/>
        </w:rPr>
        <w:t xml:space="preserve">Möjligheten att arbeta är en komplex och mångdimensionell fråga som inkluderar många faktorer (Nilsson 2003; Nilsson 2013; Nilsson 2016a). </w:t>
      </w:r>
    </w:p>
    <w:p w14:paraId="39E2DB90" w14:textId="77777777" w:rsidR="00925CF0" w:rsidRDefault="00925CF0" w:rsidP="003A701B">
      <w:pPr>
        <w:pStyle w:val="AV-Brdtext"/>
        <w:rPr>
          <w:rFonts w:asciiTheme="minorHAnsi" w:hAnsiTheme="minorHAnsi"/>
          <w:sz w:val="24"/>
          <w:szCs w:val="24"/>
        </w:rPr>
      </w:pPr>
    </w:p>
    <w:p w14:paraId="7719A095" w14:textId="77777777" w:rsidR="00925CF0" w:rsidRDefault="00925CF0" w:rsidP="003A701B">
      <w:pPr>
        <w:pStyle w:val="AV-Brdtext"/>
        <w:rPr>
          <w:rFonts w:asciiTheme="minorHAnsi" w:hAnsiTheme="minorHAnsi"/>
          <w:sz w:val="24"/>
          <w:szCs w:val="24"/>
        </w:rPr>
      </w:pPr>
    </w:p>
    <w:p w14:paraId="250E0EB3" w14:textId="0A269918" w:rsidR="00BD327B" w:rsidRDefault="00925CF0" w:rsidP="00F16AA9">
      <w:pPr>
        <w:pStyle w:val="AV-Brdtext"/>
        <w:rPr>
          <w:noProof/>
        </w:rPr>
      </w:pPr>
      <w:r w:rsidRPr="00925CF0">
        <w:rPr>
          <w:rFonts w:asciiTheme="minorHAnsi" w:hAnsiTheme="minorHAnsi"/>
          <w:i/>
          <w:szCs w:val="22"/>
        </w:rPr>
        <w:t>Figur 1. Teoretisk modell över komplexitet och påverkansnivåer för ett friskare arbetsliv i alla åldrar, Nilsson K. 2016</w:t>
      </w:r>
      <w:bookmarkStart w:id="0" w:name="_GoBack"/>
      <w:r w:rsidR="00BD327B">
        <w:rPr>
          <w:noProof/>
        </w:rPr>
        <w:drawing>
          <wp:inline distT="0" distB="0" distL="0" distR="0" wp14:anchorId="07437CCB" wp14:editId="47B5F1FE">
            <wp:extent cx="5756910" cy="54483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5360"/>
                    <a:stretch/>
                  </pic:blipFill>
                  <pic:spPr bwMode="auto">
                    <a:xfrm>
                      <a:off x="0" y="0"/>
                      <a:ext cx="5756910" cy="544830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42A1BCCF" w14:textId="77777777" w:rsidR="00BD327B" w:rsidRDefault="00BD327B" w:rsidP="00F16AA9">
      <w:pPr>
        <w:pStyle w:val="AV-Brdtext"/>
        <w:rPr>
          <w:noProof/>
        </w:rPr>
      </w:pPr>
    </w:p>
    <w:p w14:paraId="38F72603" w14:textId="2756A918" w:rsidR="00925CF0" w:rsidRPr="00F16AA9" w:rsidRDefault="00E63F7D" w:rsidP="00F16AA9">
      <w:pPr>
        <w:pStyle w:val="AV-Brdtext"/>
        <w:rPr>
          <w:rFonts w:asciiTheme="minorHAnsi" w:hAnsiTheme="minorHAnsi"/>
          <w:sz w:val="24"/>
          <w:szCs w:val="24"/>
        </w:rPr>
      </w:pPr>
      <w:r w:rsidRPr="00A80BBD">
        <w:rPr>
          <w:noProof/>
        </w:rPr>
        <w:drawing>
          <wp:inline distT="0" distB="0" distL="0" distR="0" wp14:anchorId="5711F492" wp14:editId="097D384A">
            <wp:extent cx="5756413" cy="21272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96292"/>
                    <a:stretch/>
                  </pic:blipFill>
                  <pic:spPr bwMode="auto">
                    <a:xfrm>
                      <a:off x="0" y="0"/>
                      <a:ext cx="5756910" cy="212743"/>
                    </a:xfrm>
                    <a:prstGeom prst="rect">
                      <a:avLst/>
                    </a:prstGeom>
                    <a:noFill/>
                    <a:ln>
                      <a:noFill/>
                    </a:ln>
                    <a:extLst>
                      <a:ext uri="{53640926-AAD7-44D8-BBD7-CCE9431645EC}">
                        <a14:shadowObscured xmlns:a14="http://schemas.microsoft.com/office/drawing/2010/main"/>
                      </a:ext>
                    </a:extLst>
                  </pic:spPr>
                </pic:pic>
              </a:graphicData>
            </a:graphic>
          </wp:inline>
        </w:drawing>
      </w:r>
      <w:r w:rsidR="00925CF0">
        <w:br w:type="page"/>
      </w:r>
    </w:p>
    <w:p w14:paraId="47EF8E0F" w14:textId="1E50E762" w:rsidR="003A701B" w:rsidRDefault="003A701B" w:rsidP="003A701B">
      <w:pPr>
        <w:pStyle w:val="AV-Brdtext"/>
        <w:rPr>
          <w:rFonts w:asciiTheme="minorHAnsi" w:hAnsiTheme="minorHAnsi"/>
          <w:sz w:val="24"/>
          <w:szCs w:val="24"/>
        </w:rPr>
      </w:pPr>
      <w:r w:rsidRPr="003A701B">
        <w:rPr>
          <w:rFonts w:asciiTheme="minorHAnsi" w:hAnsiTheme="minorHAnsi"/>
          <w:sz w:val="24"/>
          <w:szCs w:val="24"/>
        </w:rPr>
        <w:lastRenderedPageBreak/>
        <w:t>Möjligheten att arbeta påverkas på olika nivåer (</w:t>
      </w:r>
      <w:proofErr w:type="spellStart"/>
      <w:r w:rsidRPr="003A701B">
        <w:rPr>
          <w:rFonts w:asciiTheme="minorHAnsi" w:hAnsiTheme="minorHAnsi"/>
          <w:sz w:val="24"/>
          <w:szCs w:val="24"/>
        </w:rPr>
        <w:t>Rechel</w:t>
      </w:r>
      <w:proofErr w:type="spellEnd"/>
      <w:r w:rsidRPr="003A701B">
        <w:rPr>
          <w:rFonts w:asciiTheme="minorHAnsi" w:hAnsiTheme="minorHAnsi"/>
          <w:sz w:val="24"/>
          <w:szCs w:val="24"/>
        </w:rPr>
        <w:t xml:space="preserve"> </w:t>
      </w:r>
      <w:proofErr w:type="gramStart"/>
      <w:r w:rsidRPr="003A701B">
        <w:rPr>
          <w:rFonts w:asciiTheme="minorHAnsi" w:hAnsiTheme="minorHAnsi"/>
          <w:sz w:val="24"/>
          <w:szCs w:val="24"/>
        </w:rPr>
        <w:t>m.fl.</w:t>
      </w:r>
      <w:proofErr w:type="gramEnd"/>
      <w:r w:rsidRPr="003A701B">
        <w:rPr>
          <w:rFonts w:asciiTheme="minorHAnsi" w:hAnsiTheme="minorHAnsi"/>
          <w:sz w:val="24"/>
          <w:szCs w:val="24"/>
        </w:rPr>
        <w:t xml:space="preserve"> 2013; UNFPA 2012), och det beror inte enbart på individen utan det är i första hand chefer, organisationer och företag som skapar förutsättningarna för de äldre medarbetarna på arbetsplatsen och i arbetsmiljön genom sina beslut och åtgärder. Det kan handla om arbetstider, tillgång till kompetensutveckling, klimat, organisationskultur och åldersattityder etc. De yttre ramarna för möjligheten att fortsätta arbeta till en högre ålder eller gå i pension skapas på samhällsnivån genom beslut om lagar, regler, pensionsålder, pensions- och socialförsäkringssystemet. Samhällets lagar och regler styr även över företagens och organisationernas möjligheter att erbjuda åtgärder för medarbetarna. </w:t>
      </w:r>
      <w:r w:rsidR="003C5793" w:rsidRPr="003A701B">
        <w:rPr>
          <w:rFonts w:asciiTheme="minorHAnsi" w:hAnsiTheme="minorHAnsi"/>
          <w:sz w:val="24"/>
          <w:szCs w:val="24"/>
        </w:rPr>
        <w:t>Den teoretiska modellen (figur 1) visar på komplexiteten och kommer att förklaras närmare</w:t>
      </w:r>
      <w:r w:rsidR="003C5793">
        <w:rPr>
          <w:rFonts w:asciiTheme="minorHAnsi" w:hAnsiTheme="minorHAnsi"/>
          <w:sz w:val="24"/>
          <w:szCs w:val="24"/>
        </w:rPr>
        <w:t xml:space="preserve"> nedan</w:t>
      </w:r>
      <w:r w:rsidR="003C5793" w:rsidRPr="003A701B">
        <w:rPr>
          <w:rFonts w:asciiTheme="minorHAnsi" w:hAnsiTheme="minorHAnsi"/>
          <w:sz w:val="24"/>
          <w:szCs w:val="24"/>
        </w:rPr>
        <w:t>.</w:t>
      </w:r>
    </w:p>
    <w:p w14:paraId="165CA92E" w14:textId="77777777" w:rsidR="00844A52" w:rsidRPr="003A701B" w:rsidRDefault="00844A52" w:rsidP="003A701B">
      <w:pPr>
        <w:pStyle w:val="AV-Brdtext"/>
        <w:rPr>
          <w:rFonts w:asciiTheme="minorHAnsi" w:hAnsiTheme="minorHAnsi"/>
          <w:sz w:val="24"/>
          <w:szCs w:val="24"/>
        </w:rPr>
      </w:pPr>
    </w:p>
    <w:p w14:paraId="4C29A88B" w14:textId="77777777" w:rsidR="003A701B" w:rsidRPr="003A701B" w:rsidRDefault="003A701B" w:rsidP="003A701B">
      <w:pPr>
        <w:pStyle w:val="AV-Brdtext"/>
        <w:rPr>
          <w:rFonts w:asciiTheme="minorHAnsi" w:hAnsiTheme="minorHAnsi"/>
          <w:sz w:val="24"/>
          <w:szCs w:val="24"/>
        </w:rPr>
      </w:pPr>
    </w:p>
    <w:p w14:paraId="1F4623AC" w14:textId="16417CCB" w:rsidR="00B57FDB" w:rsidRPr="00D7686E" w:rsidRDefault="00B57FDB" w:rsidP="00B57FDB">
      <w:r>
        <w:t xml:space="preserve">Det finns </w:t>
      </w:r>
      <w:r w:rsidR="00E63F7D">
        <w:t>många</w:t>
      </w:r>
      <w:r>
        <w:t xml:space="preserve"> f</w:t>
      </w:r>
      <w:r w:rsidRPr="00D7686E">
        <w:t xml:space="preserve">aktorer </w:t>
      </w:r>
      <w:r>
        <w:t>som har</w:t>
      </w:r>
      <w:r w:rsidRPr="00D7686E">
        <w:t xml:space="preserve"> betydelse för individ</w:t>
      </w:r>
      <w:r>
        <w:t xml:space="preserve">ers möjligheter till att </w:t>
      </w:r>
      <w:r w:rsidR="00E63F7D">
        <w:t xml:space="preserve">ingå i arbetslivet och till att </w:t>
      </w:r>
      <w:r>
        <w:t xml:space="preserve">arbeta </w:t>
      </w:r>
      <w:r w:rsidRPr="00D7686E">
        <w:t xml:space="preserve">(Nilsson 2003; Nilsson 2005; Nilsson </w:t>
      </w:r>
      <w:proofErr w:type="gramStart"/>
      <w:r w:rsidRPr="00D7686E">
        <w:t>m.fl.</w:t>
      </w:r>
      <w:proofErr w:type="gramEnd"/>
      <w:r w:rsidRPr="00D7686E">
        <w:t xml:space="preserve"> 2011; Nilsson 2013; Nilsson 2016a)</w:t>
      </w:r>
      <w:r>
        <w:t xml:space="preserve">. </w:t>
      </w:r>
      <w:r w:rsidR="00844A52">
        <w:t>Dessa faktorer kan delas in i nio olika områden (se figur 1)</w:t>
      </w:r>
      <w:r w:rsidRPr="00D7686E">
        <w:t xml:space="preserve">: </w:t>
      </w:r>
    </w:p>
    <w:p w14:paraId="60D33980" w14:textId="77777777" w:rsidR="00B57FDB" w:rsidRPr="00D7686E" w:rsidRDefault="00B57FDB" w:rsidP="00B57FDB">
      <w:pPr>
        <w:pStyle w:val="AV-Brdtext"/>
        <w:numPr>
          <w:ilvl w:val="0"/>
          <w:numId w:val="3"/>
        </w:numPr>
        <w:rPr>
          <w:rFonts w:asciiTheme="minorHAnsi" w:hAnsiTheme="minorHAnsi"/>
          <w:sz w:val="24"/>
          <w:szCs w:val="24"/>
        </w:rPr>
      </w:pPr>
      <w:r>
        <w:rPr>
          <w:rFonts w:asciiTheme="minorHAnsi" w:hAnsiTheme="minorHAnsi"/>
          <w:sz w:val="24"/>
          <w:szCs w:val="24"/>
        </w:rPr>
        <w:t>d</w:t>
      </w:r>
      <w:r w:rsidRPr="00D7686E">
        <w:rPr>
          <w:rFonts w:asciiTheme="minorHAnsi" w:hAnsiTheme="minorHAnsi"/>
          <w:sz w:val="24"/>
          <w:szCs w:val="24"/>
        </w:rPr>
        <w:t>iagnostiserad och s</w:t>
      </w:r>
      <w:r>
        <w:rPr>
          <w:rFonts w:asciiTheme="minorHAnsi" w:hAnsiTheme="minorHAnsi"/>
          <w:sz w:val="24"/>
          <w:szCs w:val="24"/>
        </w:rPr>
        <w:t>jälvskattad</w:t>
      </w:r>
      <w:r w:rsidRPr="00D7686E">
        <w:rPr>
          <w:rFonts w:asciiTheme="minorHAnsi" w:hAnsiTheme="minorHAnsi"/>
          <w:sz w:val="24"/>
          <w:szCs w:val="24"/>
        </w:rPr>
        <w:t xml:space="preserve"> hälsa </w:t>
      </w:r>
    </w:p>
    <w:p w14:paraId="2251D04C" w14:textId="77777777" w:rsidR="00B57FDB" w:rsidRPr="00D7686E" w:rsidRDefault="00B57FDB" w:rsidP="00B57FDB">
      <w:pPr>
        <w:pStyle w:val="AV-Brdtext"/>
        <w:numPr>
          <w:ilvl w:val="0"/>
          <w:numId w:val="3"/>
        </w:numPr>
        <w:rPr>
          <w:rFonts w:asciiTheme="minorHAnsi" w:hAnsiTheme="minorHAnsi"/>
          <w:sz w:val="24"/>
          <w:szCs w:val="24"/>
        </w:rPr>
      </w:pPr>
      <w:r>
        <w:rPr>
          <w:rFonts w:asciiTheme="minorHAnsi" w:hAnsiTheme="minorHAnsi"/>
          <w:sz w:val="24"/>
          <w:szCs w:val="24"/>
        </w:rPr>
        <w:t>f</w:t>
      </w:r>
      <w:r w:rsidRPr="00D7686E">
        <w:rPr>
          <w:rFonts w:asciiTheme="minorHAnsi" w:hAnsiTheme="minorHAnsi"/>
          <w:sz w:val="24"/>
          <w:szCs w:val="24"/>
        </w:rPr>
        <w:t xml:space="preserve">ysisk arbetsmiljö </w:t>
      </w:r>
    </w:p>
    <w:p w14:paraId="37B0C38F" w14:textId="77777777" w:rsidR="00B57FDB" w:rsidRPr="00D7686E" w:rsidRDefault="00B57FDB" w:rsidP="00B57FDB">
      <w:pPr>
        <w:pStyle w:val="AV-Brdtext"/>
        <w:numPr>
          <w:ilvl w:val="0"/>
          <w:numId w:val="3"/>
        </w:numPr>
        <w:rPr>
          <w:rFonts w:asciiTheme="minorHAnsi" w:hAnsiTheme="minorHAnsi"/>
          <w:sz w:val="24"/>
          <w:szCs w:val="24"/>
        </w:rPr>
      </w:pPr>
      <w:r>
        <w:rPr>
          <w:rFonts w:asciiTheme="minorHAnsi" w:hAnsiTheme="minorHAnsi"/>
          <w:sz w:val="24"/>
          <w:szCs w:val="24"/>
        </w:rPr>
        <w:t>m</w:t>
      </w:r>
      <w:r w:rsidRPr="00D7686E">
        <w:rPr>
          <w:rFonts w:asciiTheme="minorHAnsi" w:hAnsiTheme="minorHAnsi"/>
          <w:sz w:val="24"/>
          <w:szCs w:val="24"/>
        </w:rPr>
        <w:t xml:space="preserve">ental arbetsmiljö </w:t>
      </w:r>
    </w:p>
    <w:p w14:paraId="134B1786" w14:textId="77777777" w:rsidR="00B57FDB" w:rsidRPr="00D7686E" w:rsidRDefault="00B57FDB" w:rsidP="00B57FDB">
      <w:pPr>
        <w:pStyle w:val="AV-Brdtext"/>
        <w:numPr>
          <w:ilvl w:val="0"/>
          <w:numId w:val="3"/>
        </w:numPr>
        <w:rPr>
          <w:rFonts w:asciiTheme="minorHAnsi" w:hAnsiTheme="minorHAnsi"/>
          <w:sz w:val="24"/>
          <w:szCs w:val="24"/>
        </w:rPr>
      </w:pPr>
      <w:r>
        <w:rPr>
          <w:rFonts w:asciiTheme="minorHAnsi" w:hAnsiTheme="minorHAnsi"/>
          <w:sz w:val="24"/>
          <w:szCs w:val="24"/>
        </w:rPr>
        <w:t xml:space="preserve">arbetstid och </w:t>
      </w:r>
      <w:r w:rsidRPr="00D7686E">
        <w:rPr>
          <w:rFonts w:asciiTheme="minorHAnsi" w:hAnsiTheme="minorHAnsi"/>
          <w:sz w:val="24"/>
          <w:szCs w:val="24"/>
        </w:rPr>
        <w:t xml:space="preserve">arbetstakt </w:t>
      </w:r>
    </w:p>
    <w:p w14:paraId="42D22999" w14:textId="77777777" w:rsidR="00B57FDB" w:rsidRPr="00D7686E" w:rsidRDefault="00B57FDB" w:rsidP="00B57FDB">
      <w:pPr>
        <w:pStyle w:val="AV-Brdtext"/>
        <w:numPr>
          <w:ilvl w:val="0"/>
          <w:numId w:val="3"/>
        </w:numPr>
        <w:rPr>
          <w:rFonts w:asciiTheme="minorHAnsi" w:hAnsiTheme="minorHAnsi"/>
          <w:sz w:val="24"/>
          <w:szCs w:val="24"/>
        </w:rPr>
      </w:pPr>
      <w:r>
        <w:rPr>
          <w:rFonts w:asciiTheme="minorHAnsi" w:hAnsiTheme="minorHAnsi"/>
          <w:sz w:val="24"/>
          <w:szCs w:val="24"/>
        </w:rPr>
        <w:t>ekonomiska incitament</w:t>
      </w:r>
    </w:p>
    <w:p w14:paraId="1392BC16" w14:textId="77777777" w:rsidR="00B57FDB" w:rsidRPr="00D7686E" w:rsidRDefault="00B57FDB" w:rsidP="00B57FDB">
      <w:pPr>
        <w:pStyle w:val="AV-Brdtext"/>
        <w:numPr>
          <w:ilvl w:val="0"/>
          <w:numId w:val="3"/>
        </w:numPr>
        <w:rPr>
          <w:rFonts w:asciiTheme="minorHAnsi" w:hAnsiTheme="minorHAnsi"/>
          <w:sz w:val="24"/>
          <w:szCs w:val="24"/>
        </w:rPr>
      </w:pPr>
      <w:r>
        <w:rPr>
          <w:rFonts w:asciiTheme="minorHAnsi" w:hAnsiTheme="minorHAnsi"/>
          <w:sz w:val="24"/>
          <w:szCs w:val="24"/>
        </w:rPr>
        <w:t xml:space="preserve">partner/familj, fritidsintressen </w:t>
      </w:r>
      <w:r w:rsidRPr="00D7686E">
        <w:rPr>
          <w:rFonts w:asciiTheme="minorHAnsi" w:hAnsiTheme="minorHAnsi"/>
          <w:sz w:val="24"/>
          <w:szCs w:val="24"/>
        </w:rPr>
        <w:t xml:space="preserve">och social </w:t>
      </w:r>
      <w:r>
        <w:rPr>
          <w:rFonts w:asciiTheme="minorHAnsi" w:hAnsiTheme="minorHAnsi"/>
          <w:sz w:val="24"/>
          <w:szCs w:val="24"/>
        </w:rPr>
        <w:t>miljö</w:t>
      </w:r>
      <w:r w:rsidRPr="00D7686E">
        <w:rPr>
          <w:rFonts w:asciiTheme="minorHAnsi" w:hAnsiTheme="minorHAnsi"/>
          <w:sz w:val="24"/>
          <w:szCs w:val="24"/>
        </w:rPr>
        <w:t xml:space="preserve"> </w:t>
      </w:r>
    </w:p>
    <w:p w14:paraId="7F4641E0" w14:textId="77777777" w:rsidR="00B57FDB" w:rsidRPr="00D7686E" w:rsidRDefault="00B57FDB" w:rsidP="00B57FDB">
      <w:pPr>
        <w:pStyle w:val="AV-Brdtext"/>
        <w:numPr>
          <w:ilvl w:val="0"/>
          <w:numId w:val="3"/>
        </w:numPr>
        <w:rPr>
          <w:rFonts w:asciiTheme="minorHAnsi" w:hAnsiTheme="minorHAnsi"/>
          <w:sz w:val="24"/>
          <w:szCs w:val="24"/>
        </w:rPr>
      </w:pPr>
      <w:r>
        <w:rPr>
          <w:rFonts w:asciiTheme="minorHAnsi" w:hAnsiTheme="minorHAnsi"/>
          <w:sz w:val="24"/>
          <w:szCs w:val="24"/>
        </w:rPr>
        <w:t>attityden från chefer, företag och o</w:t>
      </w:r>
      <w:r w:rsidRPr="00D7686E">
        <w:rPr>
          <w:rFonts w:asciiTheme="minorHAnsi" w:hAnsiTheme="minorHAnsi"/>
          <w:sz w:val="24"/>
          <w:szCs w:val="24"/>
        </w:rPr>
        <w:t>rganisation</w:t>
      </w:r>
      <w:r>
        <w:rPr>
          <w:rFonts w:asciiTheme="minorHAnsi" w:hAnsiTheme="minorHAnsi"/>
          <w:sz w:val="24"/>
          <w:szCs w:val="24"/>
        </w:rPr>
        <w:t xml:space="preserve">er </w:t>
      </w:r>
      <w:r w:rsidRPr="00D7686E">
        <w:rPr>
          <w:rFonts w:asciiTheme="minorHAnsi" w:hAnsiTheme="minorHAnsi"/>
          <w:sz w:val="24"/>
          <w:szCs w:val="24"/>
        </w:rPr>
        <w:t xml:space="preserve">till äldre medarbetare </w:t>
      </w:r>
    </w:p>
    <w:p w14:paraId="455A1CD2" w14:textId="77777777" w:rsidR="00B57FDB" w:rsidRPr="00D7686E" w:rsidRDefault="00B57FDB" w:rsidP="00B57FDB">
      <w:pPr>
        <w:pStyle w:val="AV-Brdtext"/>
        <w:numPr>
          <w:ilvl w:val="0"/>
          <w:numId w:val="3"/>
        </w:numPr>
        <w:rPr>
          <w:rFonts w:asciiTheme="minorHAnsi" w:hAnsiTheme="minorHAnsi"/>
          <w:sz w:val="24"/>
          <w:szCs w:val="24"/>
        </w:rPr>
      </w:pPr>
      <w:r>
        <w:rPr>
          <w:rFonts w:asciiTheme="minorHAnsi" w:hAnsiTheme="minorHAnsi"/>
          <w:sz w:val="24"/>
          <w:szCs w:val="24"/>
        </w:rPr>
        <w:t>k</w:t>
      </w:r>
      <w:r w:rsidRPr="00D7686E">
        <w:rPr>
          <w:rFonts w:asciiTheme="minorHAnsi" w:hAnsiTheme="minorHAnsi"/>
          <w:sz w:val="24"/>
          <w:szCs w:val="24"/>
        </w:rPr>
        <w:t>unskap, förm</w:t>
      </w:r>
      <w:r>
        <w:rPr>
          <w:rFonts w:asciiTheme="minorHAnsi" w:hAnsiTheme="minorHAnsi"/>
          <w:sz w:val="24"/>
          <w:szCs w:val="24"/>
        </w:rPr>
        <w:t>ågor</w:t>
      </w:r>
      <w:r w:rsidRPr="00D7686E">
        <w:rPr>
          <w:rFonts w:asciiTheme="minorHAnsi" w:hAnsiTheme="minorHAnsi"/>
          <w:sz w:val="24"/>
          <w:szCs w:val="24"/>
        </w:rPr>
        <w:t xml:space="preserve"> och </w:t>
      </w:r>
      <w:r>
        <w:rPr>
          <w:rFonts w:asciiTheme="minorHAnsi" w:hAnsiTheme="minorHAnsi"/>
          <w:sz w:val="24"/>
          <w:szCs w:val="24"/>
        </w:rPr>
        <w:t>möjlighet</w:t>
      </w:r>
      <w:r w:rsidRPr="00D7686E">
        <w:rPr>
          <w:rFonts w:asciiTheme="minorHAnsi" w:hAnsiTheme="minorHAnsi"/>
          <w:sz w:val="24"/>
          <w:szCs w:val="24"/>
        </w:rPr>
        <w:t xml:space="preserve"> till kompetensutveckling</w:t>
      </w:r>
    </w:p>
    <w:p w14:paraId="2D10743D" w14:textId="77777777" w:rsidR="00B57FDB" w:rsidRPr="005007F6" w:rsidRDefault="00B57FDB" w:rsidP="00B57FDB">
      <w:pPr>
        <w:pStyle w:val="AV-Brdtext"/>
        <w:numPr>
          <w:ilvl w:val="0"/>
          <w:numId w:val="3"/>
        </w:numPr>
        <w:rPr>
          <w:rFonts w:asciiTheme="minorHAnsi" w:hAnsiTheme="minorHAnsi"/>
          <w:sz w:val="24"/>
          <w:szCs w:val="24"/>
        </w:rPr>
      </w:pPr>
      <w:r>
        <w:rPr>
          <w:rFonts w:asciiTheme="minorHAnsi" w:hAnsiTheme="minorHAnsi"/>
          <w:sz w:val="24"/>
          <w:szCs w:val="24"/>
        </w:rPr>
        <w:t>a</w:t>
      </w:r>
      <w:r w:rsidRPr="00D7686E">
        <w:rPr>
          <w:rFonts w:asciiTheme="minorHAnsi" w:hAnsiTheme="minorHAnsi"/>
          <w:sz w:val="24"/>
          <w:szCs w:val="24"/>
        </w:rPr>
        <w:t>rbetstillfredsställelse, arbetets kärna, stimulans och meningsfulla uppgifter</w:t>
      </w:r>
      <w:r>
        <w:rPr>
          <w:rFonts w:asciiTheme="minorHAnsi" w:hAnsiTheme="minorHAnsi"/>
          <w:sz w:val="24"/>
          <w:szCs w:val="24"/>
        </w:rPr>
        <w:t>.</w:t>
      </w:r>
      <w:r w:rsidRPr="00D7686E">
        <w:rPr>
          <w:rFonts w:asciiTheme="minorHAnsi" w:hAnsiTheme="minorHAnsi"/>
          <w:sz w:val="24"/>
          <w:szCs w:val="24"/>
        </w:rPr>
        <w:t xml:space="preserve"> </w:t>
      </w:r>
    </w:p>
    <w:p w14:paraId="6B481ABB" w14:textId="77777777" w:rsidR="00B57FDB" w:rsidRPr="00D7686E" w:rsidRDefault="00B57FDB" w:rsidP="00B57FDB">
      <w:pPr>
        <w:pStyle w:val="AV-Brdtext"/>
        <w:rPr>
          <w:rFonts w:asciiTheme="minorHAnsi" w:hAnsiTheme="minorHAnsi"/>
          <w:sz w:val="24"/>
          <w:szCs w:val="24"/>
        </w:rPr>
      </w:pPr>
    </w:p>
    <w:p w14:paraId="02CEDBCC" w14:textId="4F0E070B" w:rsidR="00925CF0" w:rsidRDefault="00925CF0">
      <w:pPr>
        <w:rPr>
          <w:rFonts w:ascii="Arial" w:eastAsia="Times New Roman" w:hAnsi="Arial" w:cs="Arial"/>
          <w:b/>
          <w:sz w:val="28"/>
          <w:szCs w:val="28"/>
          <w:lang w:eastAsia="sv-SE"/>
        </w:rPr>
      </w:pPr>
    </w:p>
    <w:p w14:paraId="57E20F98" w14:textId="77777777" w:rsidR="00844A52" w:rsidRDefault="00844A52">
      <w:pPr>
        <w:rPr>
          <w:rFonts w:ascii="Arial" w:eastAsia="Times New Roman" w:hAnsi="Arial" w:cs="Arial"/>
          <w:b/>
          <w:sz w:val="28"/>
          <w:szCs w:val="28"/>
          <w:lang w:eastAsia="sv-SE"/>
        </w:rPr>
      </w:pPr>
    </w:p>
    <w:p w14:paraId="48365837" w14:textId="64CBCCB1" w:rsidR="00B57FDB" w:rsidRPr="008A5080" w:rsidRDefault="00B57FDB" w:rsidP="00B57FDB">
      <w:pPr>
        <w:pStyle w:val="AV-Rubrik4"/>
        <w:rPr>
          <w:rFonts w:ascii="Arial" w:hAnsi="Arial"/>
          <w:sz w:val="28"/>
          <w:szCs w:val="28"/>
        </w:rPr>
      </w:pPr>
      <w:r w:rsidRPr="008A5080">
        <w:rPr>
          <w:rFonts w:ascii="Arial" w:hAnsi="Arial"/>
          <w:sz w:val="28"/>
          <w:szCs w:val="28"/>
        </w:rPr>
        <w:t xml:space="preserve">Fyra överväganden för möjligheten till att kunna och vilja arbeta </w:t>
      </w:r>
    </w:p>
    <w:p w14:paraId="46545585" w14:textId="77777777" w:rsidR="003A701B" w:rsidRPr="003A701B" w:rsidRDefault="003A701B" w:rsidP="003A701B">
      <w:pPr>
        <w:pStyle w:val="AV-Brdtext"/>
        <w:rPr>
          <w:rFonts w:asciiTheme="minorHAnsi" w:hAnsiTheme="minorHAnsi"/>
          <w:sz w:val="24"/>
          <w:szCs w:val="24"/>
        </w:rPr>
      </w:pPr>
      <w:r w:rsidRPr="003A701B">
        <w:rPr>
          <w:rFonts w:asciiTheme="minorHAnsi" w:hAnsiTheme="minorHAnsi"/>
          <w:sz w:val="24"/>
          <w:szCs w:val="24"/>
        </w:rPr>
        <w:t xml:space="preserve">Att gå i ålderspension är ett väldigt stort beslut i livet och det innebär att vi lämnar arbetskraften och träder in i en ny </w:t>
      </w:r>
      <w:proofErr w:type="spellStart"/>
      <w:r w:rsidRPr="003A701B">
        <w:rPr>
          <w:rFonts w:asciiTheme="minorHAnsi" w:hAnsiTheme="minorHAnsi"/>
          <w:sz w:val="24"/>
          <w:szCs w:val="24"/>
        </w:rPr>
        <w:t>livsfas</w:t>
      </w:r>
      <w:proofErr w:type="spellEnd"/>
      <w:r w:rsidRPr="003A701B">
        <w:rPr>
          <w:rFonts w:asciiTheme="minorHAnsi" w:hAnsiTheme="minorHAnsi"/>
          <w:sz w:val="24"/>
          <w:szCs w:val="24"/>
        </w:rPr>
        <w:t xml:space="preserve"> som pensionärer. Forskningen har visat att individer fattar sitt beslut att lämna arbetslivet eller arbeta vidare utifrån fyra överväganden (Nilsson 2012; Nilsson 2013; Nilsson 2016 (a)) som innehåller de nio faktorerna ovan. Nedan beskrivs och exemplifieras dessa fyra pensionsöverväganden, följt av en redogörelse för vilka av de nio faktorerna som ingår i övervägandet. </w:t>
      </w:r>
    </w:p>
    <w:p w14:paraId="39988D60" w14:textId="196C5C9F" w:rsidR="00925CF0" w:rsidRDefault="00925CF0" w:rsidP="00A80BBD">
      <w:pPr>
        <w:pStyle w:val="Rubrik2"/>
        <w:tabs>
          <w:tab w:val="left" w:pos="1850"/>
        </w:tabs>
      </w:pPr>
      <w:r>
        <w:br w:type="page"/>
      </w:r>
    </w:p>
    <w:p w14:paraId="0F3E61CE" w14:textId="77777777" w:rsidR="00B57FDB" w:rsidRDefault="00B57FDB" w:rsidP="00B57FDB">
      <w:pPr>
        <w:pStyle w:val="Rubrik2"/>
        <w:rPr>
          <w:rFonts w:ascii="Arial" w:hAnsi="Arial" w:cs="Arial"/>
          <w:sz w:val="28"/>
          <w:szCs w:val="28"/>
        </w:rPr>
      </w:pPr>
      <w:r>
        <w:rPr>
          <w:rFonts w:ascii="Arial" w:hAnsi="Arial" w:cs="Arial"/>
          <w:sz w:val="28"/>
          <w:szCs w:val="28"/>
        </w:rPr>
        <w:lastRenderedPageBreak/>
        <w:t>Första övervägandet – a</w:t>
      </w:r>
      <w:r w:rsidRPr="00614B54">
        <w:rPr>
          <w:rFonts w:ascii="Arial" w:hAnsi="Arial" w:cs="Arial"/>
          <w:sz w:val="28"/>
          <w:szCs w:val="28"/>
        </w:rPr>
        <w:t>rbetsmiljö och arbetslivet i förhållande till den egna hälsan</w:t>
      </w:r>
    </w:p>
    <w:p w14:paraId="0934DB9A" w14:textId="200053D6" w:rsidR="00341B2D" w:rsidRPr="003F3304" w:rsidRDefault="00341B2D" w:rsidP="00341B2D">
      <w:r>
        <w:t xml:space="preserve">I det första övervägandet ingår frågor som gäller hur individen upplevelsen möjlighet till en god hälsa i förhållande till sitt arbetsliv och den arbetsmiljö de vistas i, alternativt hur deras hälsa och hälsoutveckling kan tänkas bli som pensionär: </w:t>
      </w:r>
    </w:p>
    <w:p w14:paraId="673ADFCB" w14:textId="79656DC3" w:rsidR="00B57FDB" w:rsidRPr="003F3304" w:rsidRDefault="00B57FDB" w:rsidP="00B57FDB">
      <w:pPr>
        <w:pStyle w:val="AV-Brdtext"/>
        <w:rPr>
          <w:rFonts w:asciiTheme="minorHAnsi" w:hAnsiTheme="minorHAnsi"/>
          <w:sz w:val="24"/>
          <w:szCs w:val="24"/>
        </w:rPr>
      </w:pPr>
      <w:r w:rsidRPr="003F3304">
        <w:rPr>
          <w:rFonts w:asciiTheme="minorHAnsi" w:hAnsiTheme="minorHAnsi"/>
          <w:sz w:val="24"/>
          <w:szCs w:val="24"/>
        </w:rPr>
        <w:t xml:space="preserve"> </w:t>
      </w:r>
    </w:p>
    <w:p w14:paraId="58A86548" w14:textId="57F42A8D" w:rsidR="00B57FDB" w:rsidRDefault="00B57FDB" w:rsidP="00B57FDB">
      <w:pPr>
        <w:pStyle w:val="AV-Brdtext"/>
        <w:numPr>
          <w:ilvl w:val="0"/>
          <w:numId w:val="6"/>
        </w:numPr>
        <w:rPr>
          <w:rFonts w:asciiTheme="minorHAnsi" w:hAnsiTheme="minorHAnsi"/>
          <w:sz w:val="24"/>
          <w:szCs w:val="24"/>
        </w:rPr>
      </w:pPr>
      <w:r w:rsidRPr="00D7686E">
        <w:rPr>
          <w:rFonts w:asciiTheme="minorHAnsi" w:hAnsiTheme="minorHAnsi"/>
          <w:i/>
          <w:sz w:val="24"/>
          <w:szCs w:val="24"/>
        </w:rPr>
        <w:t>Väger positivt för arbetslivet</w:t>
      </w:r>
      <w:r w:rsidR="00B52EAE">
        <w:rPr>
          <w:rFonts w:asciiTheme="minorHAnsi" w:hAnsiTheme="minorHAnsi"/>
          <w:i/>
          <w:sz w:val="24"/>
          <w:szCs w:val="24"/>
        </w:rPr>
        <w:t xml:space="preserve"> om</w:t>
      </w:r>
      <w:r w:rsidRPr="00D7686E">
        <w:rPr>
          <w:rFonts w:asciiTheme="minorHAnsi" w:hAnsiTheme="minorHAnsi"/>
          <w:sz w:val="24"/>
          <w:szCs w:val="24"/>
        </w:rPr>
        <w:t xml:space="preserve">: </w:t>
      </w:r>
      <w:r w:rsidR="00B52EAE">
        <w:rPr>
          <w:rFonts w:asciiTheme="minorHAnsi" w:hAnsiTheme="minorHAnsi"/>
          <w:sz w:val="24"/>
          <w:szCs w:val="24"/>
        </w:rPr>
        <w:t>Min</w:t>
      </w:r>
      <w:r w:rsidRPr="00D7686E">
        <w:rPr>
          <w:rFonts w:asciiTheme="minorHAnsi" w:hAnsiTheme="minorHAnsi"/>
          <w:sz w:val="24"/>
          <w:szCs w:val="24"/>
        </w:rPr>
        <w:t xml:space="preserve"> självskattade hälsa och eventuella diagnoser är </w:t>
      </w:r>
      <w:r w:rsidR="00B52EAE">
        <w:rPr>
          <w:rFonts w:asciiTheme="minorHAnsi" w:hAnsiTheme="minorHAnsi"/>
          <w:sz w:val="24"/>
          <w:szCs w:val="24"/>
        </w:rPr>
        <w:t>god/</w:t>
      </w:r>
      <w:r w:rsidRPr="00D7686E">
        <w:rPr>
          <w:rFonts w:asciiTheme="minorHAnsi" w:hAnsiTheme="minorHAnsi"/>
          <w:sz w:val="24"/>
          <w:szCs w:val="24"/>
        </w:rPr>
        <w:t xml:space="preserve">bra nog i förhållande till arbetslivets fysiska, mentala arbetsmiljö, arbetstid, arbetstakt och möjlighet till återhämtning mellan arbetspassen. </w:t>
      </w:r>
      <w:r w:rsidR="00B52EAE">
        <w:rPr>
          <w:rFonts w:asciiTheme="minorHAnsi" w:hAnsiTheme="minorHAnsi"/>
          <w:sz w:val="24"/>
          <w:szCs w:val="24"/>
        </w:rPr>
        <w:t>Min</w:t>
      </w:r>
      <w:r w:rsidRPr="00D7686E">
        <w:rPr>
          <w:rFonts w:asciiTheme="minorHAnsi" w:hAnsiTheme="minorHAnsi"/>
          <w:sz w:val="24"/>
          <w:szCs w:val="24"/>
        </w:rPr>
        <w:t xml:space="preserve"> hälsa är </w:t>
      </w:r>
      <w:r w:rsidR="00B52EAE">
        <w:rPr>
          <w:rFonts w:asciiTheme="minorHAnsi" w:hAnsiTheme="minorHAnsi"/>
          <w:sz w:val="24"/>
          <w:szCs w:val="24"/>
        </w:rPr>
        <w:t>bra</w:t>
      </w:r>
      <w:r w:rsidRPr="00D7686E">
        <w:rPr>
          <w:rFonts w:asciiTheme="minorHAnsi" w:hAnsiTheme="minorHAnsi"/>
          <w:sz w:val="24"/>
          <w:szCs w:val="24"/>
        </w:rPr>
        <w:t xml:space="preserve"> genom att </w:t>
      </w:r>
      <w:r w:rsidR="00B52EAE">
        <w:rPr>
          <w:rFonts w:asciiTheme="minorHAnsi" w:hAnsiTheme="minorHAnsi"/>
          <w:sz w:val="24"/>
          <w:szCs w:val="24"/>
        </w:rPr>
        <w:t xml:space="preserve">jag </w:t>
      </w:r>
      <w:r w:rsidRPr="00D7686E">
        <w:rPr>
          <w:rFonts w:asciiTheme="minorHAnsi" w:hAnsiTheme="minorHAnsi"/>
          <w:sz w:val="24"/>
          <w:szCs w:val="24"/>
        </w:rPr>
        <w:t xml:space="preserve">hålla </w:t>
      </w:r>
      <w:r w:rsidR="00B52EAE">
        <w:rPr>
          <w:rFonts w:asciiTheme="minorHAnsi" w:hAnsiTheme="minorHAnsi"/>
          <w:sz w:val="24"/>
          <w:szCs w:val="24"/>
        </w:rPr>
        <w:t xml:space="preserve">mig </w:t>
      </w:r>
      <w:r w:rsidRPr="00D7686E">
        <w:rPr>
          <w:rFonts w:asciiTheme="minorHAnsi" w:hAnsiTheme="minorHAnsi"/>
          <w:sz w:val="24"/>
          <w:szCs w:val="24"/>
        </w:rPr>
        <w:t xml:space="preserve">fysiskt och </w:t>
      </w:r>
      <w:r>
        <w:rPr>
          <w:rFonts w:asciiTheme="minorHAnsi" w:hAnsiTheme="minorHAnsi"/>
          <w:sz w:val="24"/>
          <w:szCs w:val="24"/>
        </w:rPr>
        <w:t xml:space="preserve">mentalt </w:t>
      </w:r>
      <w:r w:rsidR="00B52EAE">
        <w:rPr>
          <w:rFonts w:asciiTheme="minorHAnsi" w:hAnsiTheme="minorHAnsi"/>
          <w:sz w:val="24"/>
          <w:szCs w:val="24"/>
        </w:rPr>
        <w:t xml:space="preserve">igång </w:t>
      </w:r>
      <w:r>
        <w:rPr>
          <w:rFonts w:asciiTheme="minorHAnsi" w:hAnsiTheme="minorHAnsi"/>
          <w:sz w:val="24"/>
          <w:szCs w:val="24"/>
        </w:rPr>
        <w:t>genom arbetet.</w:t>
      </w:r>
    </w:p>
    <w:p w14:paraId="4F4262A2" w14:textId="5C29999B" w:rsidR="00B57FDB" w:rsidRPr="00D7686E" w:rsidRDefault="00B57FDB" w:rsidP="00B57FDB">
      <w:pPr>
        <w:pStyle w:val="AV-Brdtext"/>
        <w:numPr>
          <w:ilvl w:val="0"/>
          <w:numId w:val="6"/>
        </w:numPr>
        <w:rPr>
          <w:rFonts w:asciiTheme="minorHAnsi" w:hAnsiTheme="minorHAnsi"/>
          <w:sz w:val="24"/>
          <w:szCs w:val="24"/>
        </w:rPr>
      </w:pPr>
      <w:r w:rsidRPr="00D7686E">
        <w:rPr>
          <w:rFonts w:asciiTheme="minorHAnsi" w:hAnsiTheme="minorHAnsi"/>
          <w:i/>
          <w:sz w:val="24"/>
          <w:szCs w:val="24"/>
        </w:rPr>
        <w:t>Väger positivt för pension</w:t>
      </w:r>
      <w:r w:rsidR="00B52EAE">
        <w:rPr>
          <w:rFonts w:asciiTheme="minorHAnsi" w:hAnsiTheme="minorHAnsi"/>
          <w:i/>
          <w:sz w:val="24"/>
          <w:szCs w:val="24"/>
        </w:rPr>
        <w:t xml:space="preserve"> om</w:t>
      </w:r>
      <w:r w:rsidRPr="00D7686E">
        <w:rPr>
          <w:rFonts w:asciiTheme="minorHAnsi" w:hAnsiTheme="minorHAnsi"/>
          <w:sz w:val="24"/>
          <w:szCs w:val="24"/>
        </w:rPr>
        <w:t xml:space="preserve">: </w:t>
      </w:r>
      <w:r w:rsidR="00B52EAE">
        <w:rPr>
          <w:rFonts w:asciiTheme="minorHAnsi" w:hAnsiTheme="minorHAnsi"/>
          <w:sz w:val="24"/>
          <w:szCs w:val="24"/>
        </w:rPr>
        <w:t>Min</w:t>
      </w:r>
      <w:r w:rsidRPr="00D7686E">
        <w:rPr>
          <w:rFonts w:asciiTheme="minorHAnsi" w:hAnsiTheme="minorHAnsi"/>
          <w:sz w:val="24"/>
          <w:szCs w:val="24"/>
        </w:rPr>
        <w:t xml:space="preserve"> hälsa är för dålig för att arbeta kvar</w:t>
      </w:r>
      <w:r w:rsidR="003C2794">
        <w:rPr>
          <w:rFonts w:asciiTheme="minorHAnsi" w:hAnsiTheme="minorHAnsi"/>
          <w:sz w:val="24"/>
          <w:szCs w:val="24"/>
        </w:rPr>
        <w:t xml:space="preserve"> på arbetsplatsen</w:t>
      </w:r>
      <w:r w:rsidRPr="00D7686E">
        <w:rPr>
          <w:rFonts w:asciiTheme="minorHAnsi" w:hAnsiTheme="minorHAnsi"/>
          <w:sz w:val="24"/>
          <w:szCs w:val="24"/>
        </w:rPr>
        <w:t xml:space="preserve">. </w:t>
      </w:r>
      <w:r w:rsidR="00B52EAE">
        <w:rPr>
          <w:rFonts w:asciiTheme="minorHAnsi" w:hAnsiTheme="minorHAnsi"/>
          <w:sz w:val="24"/>
          <w:szCs w:val="24"/>
        </w:rPr>
        <w:t>Min</w:t>
      </w:r>
      <w:r w:rsidRPr="00D7686E">
        <w:rPr>
          <w:rFonts w:asciiTheme="minorHAnsi" w:hAnsiTheme="minorHAnsi"/>
          <w:sz w:val="24"/>
          <w:szCs w:val="24"/>
        </w:rPr>
        <w:t xml:space="preserve"> hälsa kanske blir bättre av att minska det fysiska och mentala slitaget </w:t>
      </w:r>
      <w:r w:rsidR="003C2794">
        <w:rPr>
          <w:rFonts w:asciiTheme="minorHAnsi" w:hAnsiTheme="minorHAnsi"/>
          <w:sz w:val="24"/>
          <w:szCs w:val="24"/>
        </w:rPr>
        <w:t>som orsakas av</w:t>
      </w:r>
      <w:r w:rsidRPr="00D7686E">
        <w:rPr>
          <w:rFonts w:asciiTheme="minorHAnsi" w:hAnsiTheme="minorHAnsi"/>
          <w:sz w:val="24"/>
          <w:szCs w:val="24"/>
        </w:rPr>
        <w:t xml:space="preserve"> </w:t>
      </w:r>
      <w:r w:rsidR="00B52EAE">
        <w:rPr>
          <w:rFonts w:asciiTheme="minorHAnsi" w:hAnsiTheme="minorHAnsi"/>
          <w:sz w:val="24"/>
          <w:szCs w:val="24"/>
        </w:rPr>
        <w:t>min arbetsmiljö och arbetsliv</w:t>
      </w:r>
      <w:r w:rsidRPr="00D7686E">
        <w:rPr>
          <w:rFonts w:asciiTheme="minorHAnsi" w:hAnsiTheme="minorHAnsi"/>
          <w:sz w:val="24"/>
          <w:szCs w:val="24"/>
        </w:rPr>
        <w:t xml:space="preserve"> </w:t>
      </w:r>
      <w:r w:rsidR="00B52EAE">
        <w:rPr>
          <w:rFonts w:asciiTheme="minorHAnsi" w:hAnsiTheme="minorHAnsi"/>
          <w:sz w:val="24"/>
          <w:szCs w:val="24"/>
        </w:rPr>
        <w:t>om jag går</w:t>
      </w:r>
      <w:r w:rsidRPr="00D7686E">
        <w:rPr>
          <w:rFonts w:asciiTheme="minorHAnsi" w:hAnsiTheme="minorHAnsi"/>
          <w:sz w:val="24"/>
          <w:szCs w:val="24"/>
        </w:rPr>
        <w:t xml:space="preserve"> i pension. </w:t>
      </w:r>
      <w:r w:rsidR="00B52EAE">
        <w:rPr>
          <w:rFonts w:asciiTheme="minorHAnsi" w:hAnsiTheme="minorHAnsi"/>
          <w:sz w:val="24"/>
          <w:szCs w:val="24"/>
        </w:rPr>
        <w:t>Jag får</w:t>
      </w:r>
      <w:r w:rsidRPr="00D7686E">
        <w:rPr>
          <w:rFonts w:asciiTheme="minorHAnsi" w:hAnsiTheme="minorHAnsi"/>
          <w:sz w:val="24"/>
          <w:szCs w:val="24"/>
        </w:rPr>
        <w:t xml:space="preserve"> </w:t>
      </w:r>
      <w:r w:rsidR="003C2794">
        <w:rPr>
          <w:rFonts w:asciiTheme="minorHAnsi" w:hAnsiTheme="minorHAnsi"/>
          <w:sz w:val="24"/>
          <w:szCs w:val="24"/>
        </w:rPr>
        <w:t xml:space="preserve">troligen </w:t>
      </w:r>
      <w:r w:rsidRPr="00D7686E">
        <w:rPr>
          <w:rFonts w:asciiTheme="minorHAnsi" w:hAnsiTheme="minorHAnsi"/>
          <w:sz w:val="24"/>
          <w:szCs w:val="24"/>
        </w:rPr>
        <w:t xml:space="preserve">får bättre möjlighet för återhämtning </w:t>
      </w:r>
      <w:r w:rsidR="003C2794">
        <w:rPr>
          <w:rFonts w:asciiTheme="minorHAnsi" w:hAnsiTheme="minorHAnsi"/>
          <w:sz w:val="24"/>
          <w:szCs w:val="24"/>
        </w:rPr>
        <w:t>och vila vid</w:t>
      </w:r>
      <w:r w:rsidRPr="00D7686E">
        <w:rPr>
          <w:rFonts w:asciiTheme="minorHAnsi" w:hAnsiTheme="minorHAnsi"/>
          <w:sz w:val="24"/>
          <w:szCs w:val="24"/>
        </w:rPr>
        <w:t xml:space="preserve"> pension. </w:t>
      </w:r>
    </w:p>
    <w:p w14:paraId="40CEB4C6" w14:textId="77777777" w:rsidR="00B57FDB" w:rsidRPr="00D7686E" w:rsidRDefault="00B57FDB" w:rsidP="00B57FDB">
      <w:pPr>
        <w:pStyle w:val="AV-Brdtext"/>
        <w:rPr>
          <w:rFonts w:asciiTheme="minorHAnsi" w:hAnsiTheme="minorHAnsi"/>
          <w:sz w:val="24"/>
          <w:szCs w:val="24"/>
        </w:rPr>
      </w:pPr>
    </w:p>
    <w:p w14:paraId="54F9D430" w14:textId="3624F086" w:rsidR="00B57FDB" w:rsidRDefault="00B57FDB" w:rsidP="00B57FDB">
      <w:pPr>
        <w:pStyle w:val="AV-Brdtext"/>
        <w:rPr>
          <w:rFonts w:asciiTheme="minorHAnsi" w:hAnsiTheme="minorHAnsi"/>
          <w:sz w:val="24"/>
          <w:szCs w:val="24"/>
        </w:rPr>
      </w:pPr>
      <w:r>
        <w:rPr>
          <w:rFonts w:asciiTheme="minorHAnsi" w:hAnsiTheme="minorHAnsi"/>
          <w:sz w:val="24"/>
          <w:szCs w:val="24"/>
        </w:rPr>
        <w:t>De fyra o</w:t>
      </w:r>
      <w:r w:rsidRPr="00614B54">
        <w:rPr>
          <w:rFonts w:asciiTheme="minorHAnsi" w:hAnsiTheme="minorHAnsi"/>
          <w:sz w:val="24"/>
          <w:szCs w:val="24"/>
        </w:rPr>
        <w:t xml:space="preserve">mråden som ingår i individens första övervägande </w:t>
      </w:r>
      <w:r>
        <w:rPr>
          <w:rFonts w:asciiTheme="minorHAnsi" w:hAnsiTheme="minorHAnsi"/>
          <w:sz w:val="24"/>
          <w:szCs w:val="24"/>
        </w:rPr>
        <w:t>när det gäller</w:t>
      </w:r>
      <w:r w:rsidRPr="00614B54">
        <w:rPr>
          <w:rFonts w:asciiTheme="minorHAnsi" w:hAnsiTheme="minorHAnsi"/>
          <w:sz w:val="24"/>
          <w:szCs w:val="24"/>
        </w:rPr>
        <w:t xml:space="preserve"> att </w:t>
      </w:r>
      <w:r>
        <w:rPr>
          <w:rFonts w:asciiTheme="minorHAnsi" w:hAnsiTheme="minorHAnsi"/>
          <w:sz w:val="24"/>
          <w:szCs w:val="24"/>
        </w:rPr>
        <w:t xml:space="preserve">eventuellt </w:t>
      </w:r>
      <w:r w:rsidRPr="00614B54">
        <w:rPr>
          <w:rFonts w:asciiTheme="minorHAnsi" w:hAnsiTheme="minorHAnsi"/>
          <w:sz w:val="24"/>
          <w:szCs w:val="24"/>
        </w:rPr>
        <w:t>arbeta högre upp i åldrarna</w:t>
      </w:r>
      <w:r>
        <w:rPr>
          <w:rFonts w:asciiTheme="minorHAnsi" w:hAnsiTheme="minorHAnsi"/>
          <w:sz w:val="24"/>
          <w:szCs w:val="24"/>
        </w:rPr>
        <w:t xml:space="preserve">. De presenteras nedan. </w:t>
      </w:r>
    </w:p>
    <w:p w14:paraId="0F4E217D" w14:textId="77777777" w:rsidR="00B57FDB" w:rsidRDefault="00B57FDB" w:rsidP="00B57FDB">
      <w:pPr>
        <w:pStyle w:val="AV-Brdtext"/>
        <w:rPr>
          <w:rFonts w:asciiTheme="minorHAnsi" w:hAnsiTheme="minorHAnsi"/>
          <w:sz w:val="24"/>
          <w:szCs w:val="24"/>
        </w:rPr>
      </w:pPr>
    </w:p>
    <w:p w14:paraId="4367690A" w14:textId="77777777" w:rsidR="00B57FDB" w:rsidRPr="00614B54" w:rsidRDefault="00B57FDB" w:rsidP="00B57FDB">
      <w:pPr>
        <w:pStyle w:val="AV-Brdtext"/>
        <w:numPr>
          <w:ilvl w:val="0"/>
          <w:numId w:val="4"/>
        </w:numPr>
        <w:rPr>
          <w:rFonts w:ascii="Arial" w:hAnsi="Arial"/>
          <w:i/>
          <w:szCs w:val="22"/>
        </w:rPr>
      </w:pPr>
      <w:r w:rsidRPr="00614B54">
        <w:rPr>
          <w:rFonts w:ascii="Arial" w:hAnsi="Arial"/>
          <w:i/>
          <w:szCs w:val="22"/>
        </w:rPr>
        <w:t>Diagnostiserad och självskattad hälsa</w:t>
      </w:r>
    </w:p>
    <w:p w14:paraId="71357A0C" w14:textId="77777777" w:rsidR="00B57FDB" w:rsidRDefault="00B57FDB" w:rsidP="00B57FDB">
      <w:pPr>
        <w:pStyle w:val="AV-Brdtext"/>
        <w:rPr>
          <w:rFonts w:asciiTheme="minorHAnsi" w:hAnsiTheme="minorHAnsi"/>
          <w:sz w:val="24"/>
          <w:szCs w:val="24"/>
        </w:rPr>
      </w:pPr>
      <w:r w:rsidRPr="00D7686E">
        <w:rPr>
          <w:rFonts w:asciiTheme="minorHAnsi" w:hAnsiTheme="minorHAnsi"/>
          <w:sz w:val="24"/>
          <w:szCs w:val="24"/>
        </w:rPr>
        <w:t>Hälsa är en viktig faktor för förmågan att delta i arbetslivet (</w:t>
      </w:r>
      <w:proofErr w:type="spellStart"/>
      <w:r w:rsidRPr="00D7686E">
        <w:rPr>
          <w:rFonts w:asciiTheme="minorHAnsi" w:hAnsiTheme="minorHAnsi"/>
          <w:sz w:val="24"/>
          <w:szCs w:val="24"/>
        </w:rPr>
        <w:t>Schuring</w:t>
      </w:r>
      <w:proofErr w:type="spellEnd"/>
      <w:r w:rsidRPr="00D7686E">
        <w:rPr>
          <w:rFonts w:asciiTheme="minorHAnsi" w:hAnsiTheme="minorHAnsi"/>
          <w:sz w:val="24"/>
          <w:szCs w:val="24"/>
        </w:rPr>
        <w:t xml:space="preserve">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2011; Nilsson m.fl. 2011). Sjukdom och ohälsa</w:t>
      </w:r>
      <w:r>
        <w:rPr>
          <w:rFonts w:asciiTheme="minorHAnsi" w:hAnsiTheme="minorHAnsi"/>
          <w:sz w:val="24"/>
          <w:szCs w:val="24"/>
        </w:rPr>
        <w:t xml:space="preserve"> och</w:t>
      </w:r>
      <w:r w:rsidRPr="00D7686E">
        <w:rPr>
          <w:rFonts w:asciiTheme="minorHAnsi" w:hAnsiTheme="minorHAnsi"/>
          <w:sz w:val="24"/>
          <w:szCs w:val="24"/>
        </w:rPr>
        <w:t xml:space="preserve"> en önskan om bättre hälsa kan vara argument för att gå i pension tidigt, men också för att arbeta kvar (Park 2010; Westerlund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2009). Ohälsa ger både individen och organisationen en accepterad väg ut från arbetet, och </w:t>
      </w:r>
      <w:r>
        <w:rPr>
          <w:rFonts w:asciiTheme="minorHAnsi" w:hAnsiTheme="minorHAnsi"/>
          <w:sz w:val="24"/>
          <w:szCs w:val="24"/>
        </w:rPr>
        <w:t xml:space="preserve">det </w:t>
      </w:r>
      <w:r w:rsidRPr="00D7686E">
        <w:rPr>
          <w:rFonts w:asciiTheme="minorHAnsi" w:hAnsiTheme="minorHAnsi"/>
          <w:sz w:val="24"/>
          <w:szCs w:val="24"/>
        </w:rPr>
        <w:t>kan vara en möjlighet för vila och återhämtning. Variationen i hälsa är också stor mellan olika individer i en åldersgrupp även om syn, hörsel</w:t>
      </w:r>
      <w:r>
        <w:rPr>
          <w:rFonts w:asciiTheme="minorHAnsi" w:hAnsiTheme="minorHAnsi"/>
          <w:sz w:val="24"/>
          <w:szCs w:val="24"/>
        </w:rPr>
        <w:t xml:space="preserve"> och</w:t>
      </w:r>
      <w:r w:rsidRPr="00D7686E">
        <w:rPr>
          <w:rFonts w:asciiTheme="minorHAnsi" w:hAnsiTheme="minorHAnsi"/>
          <w:sz w:val="24"/>
          <w:szCs w:val="24"/>
        </w:rPr>
        <w:t xml:space="preserve"> reaktionsförmåga </w:t>
      </w:r>
      <w:r>
        <w:rPr>
          <w:rFonts w:asciiTheme="minorHAnsi" w:hAnsiTheme="minorHAnsi"/>
          <w:sz w:val="24"/>
          <w:szCs w:val="24"/>
        </w:rPr>
        <w:t xml:space="preserve">generellt </w:t>
      </w:r>
      <w:r w:rsidRPr="00D7686E">
        <w:rPr>
          <w:rFonts w:asciiTheme="minorHAnsi" w:hAnsiTheme="minorHAnsi"/>
          <w:sz w:val="24"/>
          <w:szCs w:val="24"/>
        </w:rPr>
        <w:t>försämras och risken för kroniska sjukdomar och smärta ökar när människor blir äldre (</w:t>
      </w:r>
      <w:proofErr w:type="spellStart"/>
      <w:r w:rsidRPr="00D7686E">
        <w:rPr>
          <w:rFonts w:asciiTheme="minorHAnsi" w:hAnsiTheme="minorHAnsi"/>
          <w:sz w:val="24"/>
          <w:szCs w:val="24"/>
        </w:rPr>
        <w:t>Holliday</w:t>
      </w:r>
      <w:proofErr w:type="spellEnd"/>
      <w:r w:rsidRPr="00D7686E">
        <w:rPr>
          <w:rFonts w:asciiTheme="minorHAnsi" w:hAnsiTheme="minorHAnsi"/>
          <w:sz w:val="24"/>
          <w:szCs w:val="24"/>
        </w:rPr>
        <w:t xml:space="preserve"> 2010). Hälsa</w:t>
      </w:r>
      <w:r>
        <w:rPr>
          <w:rFonts w:asciiTheme="minorHAnsi" w:hAnsiTheme="minorHAnsi"/>
          <w:sz w:val="24"/>
          <w:szCs w:val="24"/>
        </w:rPr>
        <w:t>n</w:t>
      </w:r>
      <w:r w:rsidRPr="00D7686E">
        <w:rPr>
          <w:rFonts w:asciiTheme="minorHAnsi" w:hAnsiTheme="minorHAnsi"/>
          <w:sz w:val="24"/>
          <w:szCs w:val="24"/>
        </w:rPr>
        <w:t xml:space="preserve"> är inte en vanlig orsak för </w:t>
      </w:r>
      <w:proofErr w:type="spellStart"/>
      <w:r w:rsidRPr="00D7686E">
        <w:rPr>
          <w:rFonts w:asciiTheme="minorHAnsi" w:hAnsiTheme="minorHAnsi"/>
          <w:sz w:val="24"/>
          <w:szCs w:val="24"/>
        </w:rPr>
        <w:t>fö</w:t>
      </w:r>
      <w:r>
        <w:rPr>
          <w:rFonts w:asciiTheme="minorHAnsi" w:hAnsiTheme="minorHAnsi"/>
          <w:sz w:val="24"/>
          <w:szCs w:val="24"/>
        </w:rPr>
        <w:t>rtida</w:t>
      </w:r>
      <w:proofErr w:type="spellEnd"/>
      <w:r>
        <w:rPr>
          <w:rFonts w:asciiTheme="minorHAnsi" w:hAnsiTheme="minorHAnsi"/>
          <w:sz w:val="24"/>
          <w:szCs w:val="24"/>
        </w:rPr>
        <w:t xml:space="preserve"> pension i länder med en </w:t>
      </w:r>
      <w:r w:rsidRPr="00D7686E">
        <w:rPr>
          <w:rFonts w:asciiTheme="minorHAnsi" w:hAnsiTheme="minorHAnsi"/>
          <w:sz w:val="24"/>
          <w:szCs w:val="24"/>
        </w:rPr>
        <w:t>genomsnittlig pensionsålder som är lägre än 60 år (</w:t>
      </w:r>
      <w:proofErr w:type="spellStart"/>
      <w:r w:rsidRPr="00D7686E">
        <w:rPr>
          <w:rFonts w:asciiTheme="minorHAnsi" w:hAnsiTheme="minorHAnsi"/>
          <w:sz w:val="24"/>
          <w:szCs w:val="24"/>
        </w:rPr>
        <w:t>Börsch</w:t>
      </w:r>
      <w:proofErr w:type="spellEnd"/>
      <w:r w:rsidRPr="00D7686E">
        <w:rPr>
          <w:rFonts w:asciiTheme="minorHAnsi" w:hAnsiTheme="minorHAnsi"/>
          <w:sz w:val="24"/>
          <w:szCs w:val="24"/>
        </w:rPr>
        <w:t xml:space="preserve">-Supa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2009)</w:t>
      </w:r>
      <w:r>
        <w:rPr>
          <w:rFonts w:asciiTheme="minorHAnsi" w:hAnsiTheme="minorHAnsi"/>
          <w:sz w:val="24"/>
          <w:szCs w:val="24"/>
        </w:rPr>
        <w:t>,</w:t>
      </w:r>
      <w:r w:rsidRPr="00D7686E">
        <w:rPr>
          <w:rFonts w:asciiTheme="minorHAnsi" w:hAnsiTheme="minorHAnsi"/>
          <w:sz w:val="24"/>
          <w:szCs w:val="24"/>
        </w:rPr>
        <w:t xml:space="preserve"> </w:t>
      </w:r>
      <w:r>
        <w:rPr>
          <w:rFonts w:asciiTheme="minorHAnsi" w:hAnsiTheme="minorHAnsi"/>
          <w:sz w:val="24"/>
          <w:szCs w:val="24"/>
        </w:rPr>
        <w:t xml:space="preserve">vilket </w:t>
      </w:r>
      <w:r w:rsidRPr="00D7686E">
        <w:rPr>
          <w:rFonts w:asciiTheme="minorHAnsi" w:hAnsiTheme="minorHAnsi"/>
          <w:sz w:val="24"/>
          <w:szCs w:val="24"/>
        </w:rPr>
        <w:t xml:space="preserve">troligen </w:t>
      </w:r>
      <w:r>
        <w:rPr>
          <w:rFonts w:asciiTheme="minorHAnsi" w:hAnsiTheme="minorHAnsi"/>
          <w:sz w:val="24"/>
          <w:szCs w:val="24"/>
        </w:rPr>
        <w:t>beror på</w:t>
      </w:r>
      <w:r w:rsidRPr="00D7686E">
        <w:rPr>
          <w:rFonts w:asciiTheme="minorHAnsi" w:hAnsiTheme="minorHAnsi"/>
          <w:sz w:val="24"/>
          <w:szCs w:val="24"/>
        </w:rPr>
        <w:t xml:space="preserve"> att </w:t>
      </w:r>
      <w:r>
        <w:rPr>
          <w:rFonts w:asciiTheme="minorHAnsi" w:hAnsiTheme="minorHAnsi"/>
          <w:sz w:val="24"/>
          <w:szCs w:val="24"/>
        </w:rPr>
        <w:t xml:space="preserve">dessa personer har kortare </w:t>
      </w:r>
      <w:r w:rsidRPr="00D7686E">
        <w:rPr>
          <w:rFonts w:asciiTheme="minorHAnsi" w:hAnsiTheme="minorHAnsi"/>
          <w:sz w:val="24"/>
          <w:szCs w:val="24"/>
        </w:rPr>
        <w:t>exponeringstid</w:t>
      </w:r>
      <w:r>
        <w:rPr>
          <w:rFonts w:asciiTheme="minorHAnsi" w:hAnsiTheme="minorHAnsi"/>
          <w:sz w:val="24"/>
          <w:szCs w:val="24"/>
        </w:rPr>
        <w:t xml:space="preserve"> för brister i arbete och miljö.</w:t>
      </w:r>
    </w:p>
    <w:p w14:paraId="2B982143" w14:textId="77777777" w:rsidR="00B57FDB" w:rsidRDefault="00B57FDB" w:rsidP="00B57FDB">
      <w:pPr>
        <w:pStyle w:val="AV-Brdtext"/>
        <w:rPr>
          <w:rFonts w:asciiTheme="minorHAnsi" w:hAnsiTheme="minorHAnsi"/>
          <w:sz w:val="24"/>
          <w:szCs w:val="24"/>
        </w:rPr>
      </w:pPr>
    </w:p>
    <w:p w14:paraId="0640C768" w14:textId="7D6FE1C5" w:rsidR="00B57FDB" w:rsidRDefault="00B57FDB" w:rsidP="00B57FDB">
      <w:pPr>
        <w:pStyle w:val="AV-Brdtext"/>
        <w:rPr>
          <w:rFonts w:asciiTheme="minorHAnsi" w:hAnsiTheme="minorHAnsi"/>
          <w:sz w:val="24"/>
          <w:szCs w:val="24"/>
        </w:rPr>
      </w:pPr>
      <w:r w:rsidRPr="00D7686E">
        <w:rPr>
          <w:rFonts w:asciiTheme="minorHAnsi" w:hAnsiTheme="minorHAnsi"/>
          <w:sz w:val="24"/>
          <w:szCs w:val="24"/>
        </w:rPr>
        <w:t xml:space="preserve">Självskattad hälsa och välbefinnandet </w:t>
      </w:r>
      <w:r>
        <w:rPr>
          <w:rFonts w:asciiTheme="minorHAnsi" w:hAnsiTheme="minorHAnsi"/>
          <w:sz w:val="24"/>
          <w:szCs w:val="24"/>
        </w:rPr>
        <w:t>är</w:t>
      </w:r>
      <w:r w:rsidRPr="00D7686E">
        <w:rPr>
          <w:rFonts w:asciiTheme="minorHAnsi" w:hAnsiTheme="minorHAnsi"/>
          <w:sz w:val="24"/>
          <w:szCs w:val="24"/>
        </w:rPr>
        <w:t xml:space="preserve"> ett bättre mått på möjligheten för ett förlängt arbetsliv än diagnoser och sjukdom (Nilsson, 2012; Nilsson, 2013). Människor som trivs i sitt arbete och med sina arbetsuppgifter förminskar sina hälsoproblem och arbetar kvar trots sin sjukdom, medan de som ogillar sina arbetsuppgifter och sin arbetssituation överdriver sina hälsoproblem och går i pension tidigare (</w:t>
      </w:r>
      <w:proofErr w:type="spellStart"/>
      <w:r w:rsidRPr="00D7686E">
        <w:rPr>
          <w:rFonts w:asciiTheme="minorHAnsi" w:hAnsiTheme="minorHAnsi"/>
          <w:sz w:val="24"/>
          <w:szCs w:val="24"/>
        </w:rPr>
        <w:t>Dwyer</w:t>
      </w:r>
      <w:proofErr w:type="spellEnd"/>
      <w:r w:rsidRPr="00D7686E">
        <w:rPr>
          <w:rFonts w:asciiTheme="minorHAnsi" w:hAnsiTheme="minorHAnsi"/>
          <w:sz w:val="24"/>
          <w:szCs w:val="24"/>
        </w:rPr>
        <w:t xml:space="preserve"> &amp; Mitchell, 1999). Höga nivåer av tillfredsställelse i arbetslivet och livskvalitet </w:t>
      </w:r>
      <w:r>
        <w:rPr>
          <w:rFonts w:asciiTheme="minorHAnsi" w:hAnsiTheme="minorHAnsi"/>
          <w:sz w:val="24"/>
          <w:szCs w:val="24"/>
        </w:rPr>
        <w:t>ger också</w:t>
      </w:r>
      <w:r w:rsidRPr="00D7686E">
        <w:rPr>
          <w:rFonts w:asciiTheme="minorHAnsi" w:hAnsiTheme="minorHAnsi"/>
          <w:sz w:val="24"/>
          <w:szCs w:val="24"/>
        </w:rPr>
        <w:t xml:space="preserve"> bättre självskattad hälsa bland äldre</w:t>
      </w:r>
      <w:r>
        <w:rPr>
          <w:rFonts w:asciiTheme="minorHAnsi" w:hAnsiTheme="minorHAnsi"/>
          <w:sz w:val="24"/>
          <w:szCs w:val="24"/>
        </w:rPr>
        <w:t>, och</w:t>
      </w:r>
      <w:r w:rsidRPr="00D7686E">
        <w:rPr>
          <w:rFonts w:asciiTheme="minorHAnsi" w:hAnsiTheme="minorHAnsi"/>
          <w:sz w:val="24"/>
          <w:szCs w:val="24"/>
        </w:rPr>
        <w:t xml:space="preserve"> </w:t>
      </w:r>
      <w:r>
        <w:rPr>
          <w:rFonts w:asciiTheme="minorHAnsi" w:hAnsiTheme="minorHAnsi"/>
          <w:sz w:val="24"/>
          <w:szCs w:val="24"/>
        </w:rPr>
        <w:t>b</w:t>
      </w:r>
      <w:r w:rsidRPr="00D7686E">
        <w:rPr>
          <w:rFonts w:asciiTheme="minorHAnsi" w:hAnsiTheme="minorHAnsi"/>
          <w:sz w:val="24"/>
          <w:szCs w:val="24"/>
        </w:rPr>
        <w:t>ättre arbetsmiljömässiga omständigheter kan förbättra hälsan och förd</w:t>
      </w:r>
      <w:r>
        <w:rPr>
          <w:rFonts w:asciiTheme="minorHAnsi" w:hAnsiTheme="minorHAnsi"/>
          <w:sz w:val="24"/>
          <w:szCs w:val="24"/>
        </w:rPr>
        <w:t>röja det biologiska åldrandet. Dessutom kan en h</w:t>
      </w:r>
      <w:r w:rsidRPr="00D7686E">
        <w:rPr>
          <w:rFonts w:asciiTheme="minorHAnsi" w:hAnsiTheme="minorHAnsi"/>
          <w:sz w:val="24"/>
          <w:szCs w:val="24"/>
        </w:rPr>
        <w:t>älsosam livsstil med fysiska, mentala och sociala aktiviteter förhindra</w:t>
      </w:r>
      <w:r>
        <w:rPr>
          <w:rFonts w:asciiTheme="minorHAnsi" w:hAnsiTheme="minorHAnsi"/>
          <w:sz w:val="24"/>
          <w:szCs w:val="24"/>
        </w:rPr>
        <w:t xml:space="preserve"> att äldre medarbetare får</w:t>
      </w:r>
      <w:r w:rsidRPr="00D7686E">
        <w:rPr>
          <w:rFonts w:asciiTheme="minorHAnsi" w:hAnsiTheme="minorHAnsi"/>
          <w:sz w:val="24"/>
          <w:szCs w:val="24"/>
        </w:rPr>
        <w:t xml:space="preserve"> </w:t>
      </w:r>
      <w:r>
        <w:rPr>
          <w:rFonts w:asciiTheme="minorHAnsi" w:hAnsiTheme="minorHAnsi"/>
          <w:sz w:val="24"/>
          <w:szCs w:val="24"/>
        </w:rPr>
        <w:t>sämre</w:t>
      </w:r>
      <w:r w:rsidRPr="00D7686E">
        <w:rPr>
          <w:rFonts w:asciiTheme="minorHAnsi" w:hAnsiTheme="minorHAnsi"/>
          <w:sz w:val="24"/>
          <w:szCs w:val="24"/>
        </w:rPr>
        <w:t xml:space="preserve"> hälsa</w:t>
      </w:r>
      <w:r w:rsidR="003C2794">
        <w:rPr>
          <w:rFonts w:asciiTheme="minorHAnsi" w:hAnsiTheme="minorHAnsi"/>
          <w:sz w:val="24"/>
          <w:szCs w:val="24"/>
        </w:rPr>
        <w:t xml:space="preserve"> </w:t>
      </w:r>
      <w:r w:rsidRPr="00D7686E">
        <w:rPr>
          <w:rFonts w:asciiTheme="minorHAnsi" w:hAnsiTheme="minorHAnsi"/>
          <w:sz w:val="24"/>
          <w:szCs w:val="24"/>
        </w:rPr>
        <w:t xml:space="preserve">och </w:t>
      </w:r>
      <w:r w:rsidR="00B52EAE">
        <w:rPr>
          <w:rFonts w:asciiTheme="minorHAnsi" w:hAnsiTheme="minorHAnsi"/>
          <w:sz w:val="24"/>
          <w:szCs w:val="24"/>
        </w:rPr>
        <w:t>arbetsförmåga</w:t>
      </w:r>
      <w:r w:rsidRPr="00D7686E">
        <w:rPr>
          <w:rFonts w:asciiTheme="minorHAnsi" w:hAnsiTheme="minorHAnsi"/>
          <w:sz w:val="24"/>
          <w:szCs w:val="24"/>
        </w:rPr>
        <w:t xml:space="preserve"> (Forma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2005). Detta </w:t>
      </w:r>
      <w:r>
        <w:rPr>
          <w:rFonts w:asciiTheme="minorHAnsi" w:hAnsiTheme="minorHAnsi"/>
          <w:sz w:val="24"/>
          <w:szCs w:val="24"/>
        </w:rPr>
        <w:t xml:space="preserve">gäller </w:t>
      </w:r>
      <w:r w:rsidRPr="00D7686E">
        <w:rPr>
          <w:rFonts w:asciiTheme="minorHAnsi" w:hAnsiTheme="minorHAnsi"/>
          <w:sz w:val="24"/>
          <w:szCs w:val="24"/>
        </w:rPr>
        <w:t xml:space="preserve">särskilt för dem med kroniska sjukdomar. </w:t>
      </w:r>
    </w:p>
    <w:p w14:paraId="7E2E9FDE" w14:textId="77777777" w:rsidR="00B57FDB" w:rsidRPr="00D7686E" w:rsidRDefault="00B57FDB" w:rsidP="00B57FDB">
      <w:pPr>
        <w:pStyle w:val="AV-Brdtext"/>
        <w:rPr>
          <w:rFonts w:asciiTheme="minorHAnsi" w:hAnsiTheme="minorHAnsi"/>
          <w:sz w:val="24"/>
          <w:szCs w:val="24"/>
        </w:rPr>
      </w:pPr>
    </w:p>
    <w:p w14:paraId="5DB8059A" w14:textId="77777777" w:rsidR="00B57FDB" w:rsidRPr="00614B54" w:rsidRDefault="00B57FDB" w:rsidP="00B57FDB">
      <w:pPr>
        <w:pStyle w:val="AV-Brdtext"/>
        <w:numPr>
          <w:ilvl w:val="0"/>
          <w:numId w:val="4"/>
        </w:numPr>
        <w:rPr>
          <w:rFonts w:ascii="Arial" w:hAnsi="Arial"/>
          <w:i/>
          <w:szCs w:val="22"/>
        </w:rPr>
      </w:pPr>
      <w:r w:rsidRPr="00614B54">
        <w:rPr>
          <w:rFonts w:ascii="Arial" w:hAnsi="Arial"/>
          <w:i/>
          <w:szCs w:val="22"/>
        </w:rPr>
        <w:t>Fysisk arbetsmiljö</w:t>
      </w:r>
    </w:p>
    <w:p w14:paraId="77BBCBD2" w14:textId="77777777" w:rsidR="00B57FDB" w:rsidRDefault="00B57FDB" w:rsidP="00B57FDB">
      <w:pPr>
        <w:pStyle w:val="AV-Brdtext"/>
        <w:rPr>
          <w:rFonts w:asciiTheme="minorHAnsi" w:hAnsiTheme="minorHAnsi"/>
          <w:sz w:val="24"/>
          <w:szCs w:val="24"/>
        </w:rPr>
      </w:pPr>
      <w:r>
        <w:rPr>
          <w:rFonts w:asciiTheme="minorHAnsi" w:hAnsiTheme="minorHAnsi"/>
          <w:sz w:val="24"/>
          <w:szCs w:val="24"/>
        </w:rPr>
        <w:t>En d</w:t>
      </w:r>
      <w:r w:rsidRPr="00D7686E">
        <w:rPr>
          <w:rFonts w:asciiTheme="minorHAnsi" w:hAnsiTheme="minorHAnsi"/>
          <w:sz w:val="24"/>
          <w:szCs w:val="24"/>
        </w:rPr>
        <w:t>ålig fysisk arbetsmiljö med hög belastning</w:t>
      </w:r>
      <w:r>
        <w:rPr>
          <w:rFonts w:asciiTheme="minorHAnsi" w:hAnsiTheme="minorHAnsi"/>
          <w:sz w:val="24"/>
          <w:szCs w:val="24"/>
        </w:rPr>
        <w:t xml:space="preserve"> och</w:t>
      </w:r>
      <w:r w:rsidRPr="00D7686E">
        <w:rPr>
          <w:rFonts w:asciiTheme="minorHAnsi" w:hAnsiTheme="minorHAnsi"/>
          <w:sz w:val="24"/>
          <w:szCs w:val="24"/>
        </w:rPr>
        <w:t xml:space="preserve"> krävande eller dåligt utformade arbetsförhållanden orsakar utslitning, olyckor och arbetsskador, vilket ökar risken för att individer tidigt försvinner ut ur arbetslivet (Hult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2010; Westerlund, 2010; Ahola m.fl., 2012; von Bonsdorff m.fl. 2011). Dessutom behöver äldre generellt längre återhämtningstid </w:t>
      </w:r>
      <w:r w:rsidRPr="00D7686E">
        <w:rPr>
          <w:rFonts w:asciiTheme="minorHAnsi" w:hAnsiTheme="minorHAnsi"/>
          <w:sz w:val="24"/>
          <w:szCs w:val="24"/>
        </w:rPr>
        <w:lastRenderedPageBreak/>
        <w:t xml:space="preserve">efter sjukdom och skada (Mitchell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2002; Nilsson m.fl. 2010). Äldre medarbetare</w:t>
      </w:r>
      <w:r>
        <w:rPr>
          <w:rFonts w:asciiTheme="minorHAnsi" w:hAnsiTheme="minorHAnsi"/>
          <w:sz w:val="24"/>
          <w:szCs w:val="24"/>
        </w:rPr>
        <w:t xml:space="preserve"> har även</w:t>
      </w:r>
      <w:r w:rsidRPr="00D7686E">
        <w:rPr>
          <w:rFonts w:asciiTheme="minorHAnsi" w:hAnsiTheme="minorHAnsi"/>
          <w:sz w:val="24"/>
          <w:szCs w:val="24"/>
        </w:rPr>
        <w:t xml:space="preserve"> högre risk för arbetsskador jämfört med yngre arbetstagare</w:t>
      </w:r>
      <w:r>
        <w:rPr>
          <w:rFonts w:asciiTheme="minorHAnsi" w:hAnsiTheme="minorHAnsi"/>
          <w:sz w:val="24"/>
          <w:szCs w:val="24"/>
        </w:rPr>
        <w:t>,</w:t>
      </w:r>
      <w:r w:rsidRPr="00D7686E">
        <w:rPr>
          <w:rFonts w:asciiTheme="minorHAnsi" w:hAnsiTheme="minorHAnsi"/>
          <w:sz w:val="24"/>
          <w:szCs w:val="24"/>
        </w:rPr>
        <w:t xml:space="preserve"> </w:t>
      </w:r>
      <w:r>
        <w:rPr>
          <w:rFonts w:asciiTheme="minorHAnsi" w:hAnsiTheme="minorHAnsi"/>
          <w:sz w:val="24"/>
          <w:szCs w:val="24"/>
        </w:rPr>
        <w:t>vilket ex</w:t>
      </w:r>
      <w:r w:rsidRPr="00D7686E">
        <w:rPr>
          <w:rFonts w:asciiTheme="minorHAnsi" w:hAnsiTheme="minorHAnsi"/>
          <w:sz w:val="24"/>
          <w:szCs w:val="24"/>
        </w:rPr>
        <w:t xml:space="preserve">empelvis </w:t>
      </w:r>
      <w:r>
        <w:rPr>
          <w:rFonts w:asciiTheme="minorHAnsi" w:hAnsiTheme="minorHAnsi"/>
          <w:sz w:val="24"/>
          <w:szCs w:val="24"/>
        </w:rPr>
        <w:t>beror på</w:t>
      </w:r>
      <w:r w:rsidRPr="00D7686E">
        <w:rPr>
          <w:rFonts w:asciiTheme="minorHAnsi" w:hAnsiTheme="minorHAnsi"/>
          <w:sz w:val="24"/>
          <w:szCs w:val="24"/>
        </w:rPr>
        <w:t xml:space="preserve"> generellt sämre hörsel, </w:t>
      </w:r>
      <w:r>
        <w:rPr>
          <w:rFonts w:asciiTheme="minorHAnsi" w:hAnsiTheme="minorHAnsi"/>
          <w:sz w:val="24"/>
          <w:szCs w:val="24"/>
        </w:rPr>
        <w:t xml:space="preserve">sämre </w:t>
      </w:r>
      <w:r w:rsidRPr="00D7686E">
        <w:rPr>
          <w:rFonts w:asciiTheme="minorHAnsi" w:hAnsiTheme="minorHAnsi"/>
          <w:sz w:val="24"/>
          <w:szCs w:val="24"/>
        </w:rPr>
        <w:t>syn, kroniska sjukdomar, muskelstelhet och längre reaktionstider, tillsammans</w:t>
      </w:r>
      <w:r>
        <w:rPr>
          <w:rFonts w:asciiTheme="minorHAnsi" w:hAnsiTheme="minorHAnsi"/>
          <w:sz w:val="24"/>
          <w:szCs w:val="24"/>
        </w:rPr>
        <w:t xml:space="preserve"> med äldres tendens att använda</w:t>
      </w:r>
      <w:r w:rsidRPr="00D7686E">
        <w:rPr>
          <w:rFonts w:asciiTheme="minorHAnsi" w:hAnsiTheme="minorHAnsi"/>
          <w:sz w:val="24"/>
          <w:szCs w:val="24"/>
        </w:rPr>
        <w:t xml:space="preserve"> äldre teknik och utrustning (Myers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2009; </w:t>
      </w:r>
      <w:proofErr w:type="spellStart"/>
      <w:r w:rsidRPr="00D7686E">
        <w:rPr>
          <w:rFonts w:asciiTheme="minorHAnsi" w:hAnsiTheme="minorHAnsi"/>
          <w:sz w:val="24"/>
          <w:szCs w:val="24"/>
        </w:rPr>
        <w:t>McLaughlin</w:t>
      </w:r>
      <w:proofErr w:type="spellEnd"/>
      <w:r w:rsidRPr="00D7686E">
        <w:rPr>
          <w:rFonts w:asciiTheme="minorHAnsi" w:hAnsiTheme="minorHAnsi"/>
          <w:sz w:val="24"/>
          <w:szCs w:val="24"/>
        </w:rPr>
        <w:t xml:space="preserve"> m.fl. 2011). Mätningar har visat </w:t>
      </w:r>
      <w:r>
        <w:rPr>
          <w:rFonts w:asciiTheme="minorHAnsi" w:hAnsiTheme="minorHAnsi"/>
          <w:sz w:val="24"/>
          <w:szCs w:val="24"/>
        </w:rPr>
        <w:t>att</w:t>
      </w:r>
      <w:r w:rsidRPr="00D7686E">
        <w:rPr>
          <w:rFonts w:asciiTheme="minorHAnsi" w:hAnsiTheme="minorHAnsi"/>
          <w:sz w:val="24"/>
          <w:szCs w:val="24"/>
        </w:rPr>
        <w:t xml:space="preserve"> arbetsförmåga</w:t>
      </w:r>
      <w:r>
        <w:rPr>
          <w:rFonts w:asciiTheme="minorHAnsi" w:hAnsiTheme="minorHAnsi"/>
          <w:sz w:val="24"/>
          <w:szCs w:val="24"/>
        </w:rPr>
        <w:t>n i allmänhet ökar</w:t>
      </w:r>
      <w:r w:rsidRPr="00D7686E">
        <w:rPr>
          <w:rFonts w:asciiTheme="minorHAnsi" w:hAnsiTheme="minorHAnsi"/>
          <w:sz w:val="24"/>
          <w:szCs w:val="24"/>
        </w:rPr>
        <w:t xml:space="preserve"> till 50</w:t>
      </w:r>
      <w:r>
        <w:rPr>
          <w:rFonts w:asciiTheme="minorHAnsi" w:hAnsiTheme="minorHAnsi"/>
          <w:sz w:val="24"/>
          <w:szCs w:val="24"/>
        </w:rPr>
        <w:t>–</w:t>
      </w:r>
      <w:r w:rsidRPr="00D7686E">
        <w:rPr>
          <w:rFonts w:asciiTheme="minorHAnsi" w:hAnsiTheme="minorHAnsi"/>
          <w:sz w:val="24"/>
          <w:szCs w:val="24"/>
        </w:rPr>
        <w:t xml:space="preserve">55 års ålder </w:t>
      </w:r>
      <w:r>
        <w:rPr>
          <w:rFonts w:asciiTheme="minorHAnsi" w:hAnsiTheme="minorHAnsi"/>
          <w:sz w:val="24"/>
          <w:szCs w:val="24"/>
        </w:rPr>
        <w:t>för att</w:t>
      </w:r>
      <w:r w:rsidRPr="00D7686E">
        <w:rPr>
          <w:rFonts w:asciiTheme="minorHAnsi" w:hAnsiTheme="minorHAnsi"/>
          <w:sz w:val="24"/>
          <w:szCs w:val="24"/>
        </w:rPr>
        <w:t xml:space="preserve"> därefter sakta minsk</w:t>
      </w:r>
      <w:r>
        <w:rPr>
          <w:rFonts w:asciiTheme="minorHAnsi" w:hAnsiTheme="minorHAnsi"/>
          <w:sz w:val="24"/>
          <w:szCs w:val="24"/>
        </w:rPr>
        <w:t>a</w:t>
      </w:r>
      <w:r w:rsidRPr="00D7686E">
        <w:rPr>
          <w:rFonts w:asciiTheme="minorHAnsi" w:hAnsiTheme="minorHAnsi"/>
          <w:sz w:val="24"/>
          <w:szCs w:val="24"/>
        </w:rPr>
        <w:t xml:space="preserve"> (Göbel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2010). </w:t>
      </w:r>
      <w:r>
        <w:rPr>
          <w:rFonts w:asciiTheme="minorHAnsi" w:hAnsiTheme="minorHAnsi"/>
          <w:sz w:val="24"/>
          <w:szCs w:val="24"/>
        </w:rPr>
        <w:t>Sämre a</w:t>
      </w:r>
      <w:r w:rsidRPr="00D7686E">
        <w:rPr>
          <w:rFonts w:asciiTheme="minorHAnsi" w:hAnsiTheme="minorHAnsi"/>
          <w:sz w:val="24"/>
          <w:szCs w:val="24"/>
        </w:rPr>
        <w:t>rbetsförmåga</w:t>
      </w:r>
      <w:r>
        <w:rPr>
          <w:rFonts w:asciiTheme="minorHAnsi" w:hAnsiTheme="minorHAnsi"/>
          <w:sz w:val="24"/>
          <w:szCs w:val="24"/>
        </w:rPr>
        <w:t xml:space="preserve"> på grund av</w:t>
      </w:r>
      <w:r w:rsidRPr="00D7686E">
        <w:rPr>
          <w:rFonts w:asciiTheme="minorHAnsi" w:hAnsiTheme="minorHAnsi"/>
          <w:sz w:val="24"/>
          <w:szCs w:val="24"/>
        </w:rPr>
        <w:t xml:space="preserve"> ökad ålder </w:t>
      </w:r>
      <w:r>
        <w:rPr>
          <w:rFonts w:asciiTheme="minorHAnsi" w:hAnsiTheme="minorHAnsi"/>
          <w:sz w:val="24"/>
          <w:szCs w:val="24"/>
        </w:rPr>
        <w:t>gäller framför allt</w:t>
      </w:r>
      <w:r w:rsidRPr="00D7686E">
        <w:rPr>
          <w:rFonts w:asciiTheme="minorHAnsi" w:hAnsiTheme="minorHAnsi"/>
          <w:sz w:val="24"/>
          <w:szCs w:val="24"/>
        </w:rPr>
        <w:t xml:space="preserve"> personer i fysiskt krävande arbetsmiljöer och liten kontroll över sitt arbete (</w:t>
      </w:r>
      <w:proofErr w:type="spellStart"/>
      <w:r w:rsidRPr="00D7686E">
        <w:rPr>
          <w:rFonts w:asciiTheme="minorHAnsi" w:hAnsiTheme="minorHAnsi"/>
          <w:sz w:val="24"/>
          <w:szCs w:val="24"/>
        </w:rPr>
        <w:t>Pohjonen</w:t>
      </w:r>
      <w:proofErr w:type="spellEnd"/>
      <w:r w:rsidRPr="00D7686E">
        <w:rPr>
          <w:rFonts w:asciiTheme="minorHAnsi" w:hAnsiTheme="minorHAnsi"/>
          <w:sz w:val="24"/>
          <w:szCs w:val="24"/>
        </w:rPr>
        <w:t xml:space="preserve"> 2001; Silverstein, 2008). Att arbeta vid högre ålder är inte problematiskt i sig om omständigheterna är bra</w:t>
      </w:r>
      <w:r>
        <w:rPr>
          <w:rFonts w:asciiTheme="minorHAnsi" w:hAnsiTheme="minorHAnsi"/>
          <w:sz w:val="24"/>
          <w:szCs w:val="24"/>
        </w:rPr>
        <w:t>, och</w:t>
      </w:r>
      <w:r w:rsidRPr="00D7686E">
        <w:rPr>
          <w:rFonts w:asciiTheme="minorHAnsi" w:hAnsiTheme="minorHAnsi"/>
          <w:sz w:val="24"/>
          <w:szCs w:val="24"/>
        </w:rPr>
        <w:t xml:space="preserve"> </w:t>
      </w:r>
      <w:r>
        <w:rPr>
          <w:rFonts w:asciiTheme="minorHAnsi" w:hAnsiTheme="minorHAnsi"/>
          <w:sz w:val="24"/>
          <w:szCs w:val="24"/>
        </w:rPr>
        <w:t>f</w:t>
      </w:r>
      <w:r w:rsidRPr="00D7686E">
        <w:rPr>
          <w:rFonts w:asciiTheme="minorHAnsi" w:hAnsiTheme="minorHAnsi"/>
          <w:sz w:val="24"/>
          <w:szCs w:val="24"/>
        </w:rPr>
        <w:t xml:space="preserve">örbättringar i fysiska arbetsförhållanden kan därför avsevärt underlätta och förlänga arbetslivet för äldre (Karlsson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2008). </w:t>
      </w:r>
    </w:p>
    <w:p w14:paraId="7A87202F" w14:textId="77777777" w:rsidR="00B57FDB" w:rsidRDefault="00B57FDB" w:rsidP="00B57FDB">
      <w:pPr>
        <w:pStyle w:val="AV-Brdtext"/>
        <w:rPr>
          <w:rFonts w:asciiTheme="minorHAnsi" w:hAnsiTheme="minorHAnsi"/>
          <w:sz w:val="24"/>
          <w:szCs w:val="24"/>
        </w:rPr>
      </w:pPr>
    </w:p>
    <w:p w14:paraId="2CEAB6AB" w14:textId="77777777" w:rsidR="00B57FDB" w:rsidRDefault="00B57FDB" w:rsidP="00B57FDB">
      <w:pPr>
        <w:pStyle w:val="AV-Brdtext"/>
        <w:rPr>
          <w:rFonts w:asciiTheme="minorHAnsi" w:hAnsiTheme="minorHAnsi"/>
          <w:sz w:val="24"/>
          <w:szCs w:val="24"/>
        </w:rPr>
      </w:pPr>
      <w:r w:rsidRPr="00D7686E">
        <w:rPr>
          <w:rFonts w:asciiTheme="minorHAnsi" w:hAnsiTheme="minorHAnsi"/>
          <w:sz w:val="24"/>
          <w:szCs w:val="24"/>
        </w:rPr>
        <w:t>D</w:t>
      </w:r>
      <w:r>
        <w:rPr>
          <w:rFonts w:asciiTheme="minorHAnsi" w:hAnsiTheme="minorHAnsi"/>
          <w:sz w:val="24"/>
          <w:szCs w:val="24"/>
        </w:rPr>
        <w:t>ag</w:t>
      </w:r>
      <w:r w:rsidRPr="00D7686E">
        <w:rPr>
          <w:rFonts w:asciiTheme="minorHAnsi" w:hAnsiTheme="minorHAnsi"/>
          <w:sz w:val="24"/>
          <w:szCs w:val="24"/>
        </w:rPr>
        <w:t>en</w:t>
      </w:r>
      <w:r>
        <w:rPr>
          <w:rFonts w:asciiTheme="minorHAnsi" w:hAnsiTheme="minorHAnsi"/>
          <w:sz w:val="24"/>
          <w:szCs w:val="24"/>
        </w:rPr>
        <w:t>s</w:t>
      </w:r>
      <w:r w:rsidRPr="00D7686E">
        <w:rPr>
          <w:rFonts w:asciiTheme="minorHAnsi" w:hAnsiTheme="minorHAnsi"/>
          <w:sz w:val="24"/>
          <w:szCs w:val="24"/>
        </w:rPr>
        <w:t xml:space="preserve"> könssegregering på arbetsmarknaden skapades för över hundra år sedan (</w:t>
      </w:r>
      <w:proofErr w:type="spellStart"/>
      <w:r w:rsidRPr="00D7686E">
        <w:rPr>
          <w:rFonts w:asciiTheme="minorHAnsi" w:hAnsiTheme="minorHAnsi"/>
          <w:sz w:val="24"/>
          <w:szCs w:val="24"/>
        </w:rPr>
        <w:t>Greiff</w:t>
      </w:r>
      <w:proofErr w:type="spellEnd"/>
      <w:r w:rsidRPr="00D7686E">
        <w:rPr>
          <w:rFonts w:asciiTheme="minorHAnsi" w:hAnsiTheme="minorHAnsi"/>
          <w:sz w:val="24"/>
          <w:szCs w:val="24"/>
        </w:rPr>
        <w:t>, 2006)</w:t>
      </w:r>
      <w:r>
        <w:rPr>
          <w:rFonts w:asciiTheme="minorHAnsi" w:hAnsiTheme="minorHAnsi"/>
          <w:sz w:val="24"/>
          <w:szCs w:val="24"/>
        </w:rPr>
        <w:t>,</w:t>
      </w:r>
      <w:r w:rsidRPr="00D7686E">
        <w:rPr>
          <w:rFonts w:asciiTheme="minorHAnsi" w:hAnsiTheme="minorHAnsi"/>
          <w:sz w:val="24"/>
          <w:szCs w:val="24"/>
        </w:rPr>
        <w:t xml:space="preserve"> </w:t>
      </w:r>
      <w:r>
        <w:rPr>
          <w:rFonts w:asciiTheme="minorHAnsi" w:hAnsiTheme="minorHAnsi"/>
          <w:sz w:val="24"/>
          <w:szCs w:val="24"/>
        </w:rPr>
        <w:t>och den</w:t>
      </w:r>
      <w:r w:rsidRPr="00D7686E">
        <w:rPr>
          <w:rFonts w:asciiTheme="minorHAnsi" w:hAnsiTheme="minorHAnsi"/>
          <w:sz w:val="24"/>
          <w:szCs w:val="24"/>
        </w:rPr>
        <w:t xml:space="preserve"> bidrar i väsentlig grad till att kvinnor löper större risk att drabbas av belastningsskador (Arbetsmiljöverket 2015). Kvinnor och män inom samma yrke </w:t>
      </w:r>
      <w:r>
        <w:rPr>
          <w:rFonts w:asciiTheme="minorHAnsi" w:hAnsiTheme="minorHAnsi"/>
          <w:sz w:val="24"/>
          <w:szCs w:val="24"/>
        </w:rPr>
        <w:t>har ofta</w:t>
      </w:r>
      <w:r w:rsidRPr="00D7686E">
        <w:rPr>
          <w:rFonts w:asciiTheme="minorHAnsi" w:hAnsiTheme="minorHAnsi"/>
          <w:sz w:val="24"/>
          <w:szCs w:val="24"/>
        </w:rPr>
        <w:t xml:space="preserve"> olika arbetsuppgifter och belastas därmed olika. Kvinnor arbetar i högre grad med ensidiga och repetitiva arbetsuppgifter eller med personförflyttningar. När kvinnor och män arbetar med samma saker på samma arbetsplats belastas de ändå fysiskt olika eftersom verktyg, skyddsutrustning och arbetsstationer ofta inte är anpassade för kvinnor (Karlqvist, Bildt, Dahlberg ,2004). Det är även framför allt de manligt dominerade yrken</w:t>
      </w:r>
      <w:r>
        <w:rPr>
          <w:rFonts w:asciiTheme="minorHAnsi" w:hAnsiTheme="minorHAnsi"/>
          <w:sz w:val="24"/>
          <w:szCs w:val="24"/>
        </w:rPr>
        <w:t>a</w:t>
      </w:r>
      <w:r w:rsidRPr="00D7686E">
        <w:rPr>
          <w:rFonts w:asciiTheme="minorHAnsi" w:hAnsiTheme="minorHAnsi"/>
          <w:sz w:val="24"/>
          <w:szCs w:val="24"/>
        </w:rPr>
        <w:t xml:space="preserve"> som under senare år uppnått minskad fysisk belastning (Gonäs et al. 2005). Kvinnor som befinner sig i manligt dominerade yrke</w:t>
      </w:r>
      <w:r>
        <w:rPr>
          <w:rFonts w:asciiTheme="minorHAnsi" w:hAnsiTheme="minorHAnsi"/>
          <w:sz w:val="24"/>
          <w:szCs w:val="24"/>
        </w:rPr>
        <w:t>n</w:t>
      </w:r>
      <w:r w:rsidRPr="00D7686E">
        <w:rPr>
          <w:rFonts w:asciiTheme="minorHAnsi" w:hAnsiTheme="minorHAnsi"/>
          <w:sz w:val="24"/>
          <w:szCs w:val="24"/>
        </w:rPr>
        <w:t xml:space="preserve"> har dock en hög sjukfrånvaro, vilket till viss del kan bero på att de arbetar under förhållande</w:t>
      </w:r>
      <w:r>
        <w:rPr>
          <w:rFonts w:asciiTheme="minorHAnsi" w:hAnsiTheme="minorHAnsi"/>
          <w:sz w:val="24"/>
          <w:szCs w:val="24"/>
        </w:rPr>
        <w:t>n</w:t>
      </w:r>
      <w:r w:rsidRPr="00D7686E">
        <w:rPr>
          <w:rFonts w:asciiTheme="minorHAnsi" w:hAnsiTheme="minorHAnsi"/>
          <w:sz w:val="24"/>
          <w:szCs w:val="24"/>
        </w:rPr>
        <w:t xml:space="preserve"> som är anpassade för män och med hjälpmedel och skyddsutrustning som är utprovad</w:t>
      </w:r>
      <w:r>
        <w:rPr>
          <w:rFonts w:asciiTheme="minorHAnsi" w:hAnsiTheme="minorHAnsi"/>
          <w:sz w:val="24"/>
          <w:szCs w:val="24"/>
        </w:rPr>
        <w:t>e</w:t>
      </w:r>
      <w:r w:rsidRPr="00D7686E">
        <w:rPr>
          <w:rFonts w:asciiTheme="minorHAnsi" w:hAnsiTheme="minorHAnsi"/>
          <w:sz w:val="24"/>
          <w:szCs w:val="24"/>
        </w:rPr>
        <w:t xml:space="preserve"> för män. Kvinnor har generellt endast 40</w:t>
      </w:r>
      <w:r>
        <w:rPr>
          <w:rFonts w:asciiTheme="minorHAnsi" w:hAnsiTheme="minorHAnsi"/>
          <w:sz w:val="24"/>
          <w:szCs w:val="24"/>
        </w:rPr>
        <w:t>–</w:t>
      </w:r>
      <w:r w:rsidRPr="00D7686E">
        <w:rPr>
          <w:rFonts w:asciiTheme="minorHAnsi" w:hAnsiTheme="minorHAnsi"/>
          <w:sz w:val="24"/>
          <w:szCs w:val="24"/>
        </w:rPr>
        <w:t>80 procent av männen</w:t>
      </w:r>
      <w:r>
        <w:rPr>
          <w:rFonts w:asciiTheme="minorHAnsi" w:hAnsiTheme="minorHAnsi"/>
          <w:sz w:val="24"/>
          <w:szCs w:val="24"/>
        </w:rPr>
        <w:t>s</w:t>
      </w:r>
      <w:r w:rsidRPr="00D7686E">
        <w:rPr>
          <w:rFonts w:asciiTheme="minorHAnsi" w:hAnsiTheme="minorHAnsi"/>
          <w:sz w:val="24"/>
          <w:szCs w:val="24"/>
        </w:rPr>
        <w:t xml:space="preserve"> muskelstyrka (</w:t>
      </w:r>
      <w:proofErr w:type="spellStart"/>
      <w:r w:rsidRPr="00D7686E">
        <w:rPr>
          <w:rFonts w:asciiTheme="minorHAnsi" w:hAnsiTheme="minorHAnsi"/>
          <w:sz w:val="24"/>
          <w:szCs w:val="24"/>
        </w:rPr>
        <w:t>Savinainen</w:t>
      </w:r>
      <w:proofErr w:type="spellEnd"/>
      <w:r w:rsidRPr="00D7686E">
        <w:rPr>
          <w:rFonts w:asciiTheme="minorHAnsi" w:hAnsiTheme="minorHAnsi"/>
          <w:sz w:val="24"/>
          <w:szCs w:val="24"/>
        </w:rPr>
        <w:t>, 2004)</w:t>
      </w:r>
      <w:r>
        <w:rPr>
          <w:rFonts w:asciiTheme="minorHAnsi" w:hAnsiTheme="minorHAnsi"/>
          <w:sz w:val="24"/>
          <w:szCs w:val="24"/>
        </w:rPr>
        <w:t>, och den</w:t>
      </w:r>
      <w:r w:rsidRPr="00D7686E">
        <w:rPr>
          <w:rFonts w:asciiTheme="minorHAnsi" w:hAnsiTheme="minorHAnsi"/>
          <w:sz w:val="24"/>
          <w:szCs w:val="24"/>
        </w:rPr>
        <w:t xml:space="preserve"> styrkan </w:t>
      </w:r>
      <w:r>
        <w:rPr>
          <w:rFonts w:asciiTheme="minorHAnsi" w:hAnsiTheme="minorHAnsi"/>
          <w:sz w:val="24"/>
          <w:szCs w:val="24"/>
        </w:rPr>
        <w:t>minskar</w:t>
      </w:r>
      <w:r w:rsidRPr="00D7686E">
        <w:rPr>
          <w:rFonts w:asciiTheme="minorHAnsi" w:hAnsiTheme="minorHAnsi"/>
          <w:sz w:val="24"/>
          <w:szCs w:val="24"/>
        </w:rPr>
        <w:t xml:space="preserve"> även ytterligare med åldern. Kvinnor upplever även i högre grad än män </w:t>
      </w:r>
      <w:r>
        <w:rPr>
          <w:rFonts w:asciiTheme="minorHAnsi" w:hAnsiTheme="minorHAnsi"/>
          <w:sz w:val="24"/>
          <w:szCs w:val="24"/>
        </w:rPr>
        <w:t xml:space="preserve">att </w:t>
      </w:r>
      <w:r w:rsidRPr="00D7686E">
        <w:rPr>
          <w:rFonts w:asciiTheme="minorHAnsi" w:hAnsiTheme="minorHAnsi"/>
          <w:sz w:val="24"/>
          <w:szCs w:val="24"/>
        </w:rPr>
        <w:t>de fysiska arbetskrav</w:t>
      </w:r>
      <w:r>
        <w:rPr>
          <w:rFonts w:asciiTheme="minorHAnsi" w:hAnsiTheme="minorHAnsi"/>
          <w:sz w:val="24"/>
          <w:szCs w:val="24"/>
        </w:rPr>
        <w:t>en</w:t>
      </w:r>
      <w:r w:rsidRPr="00D7686E">
        <w:rPr>
          <w:rFonts w:asciiTheme="minorHAnsi" w:hAnsiTheme="minorHAnsi"/>
          <w:sz w:val="24"/>
          <w:szCs w:val="24"/>
        </w:rPr>
        <w:t xml:space="preserve"> </w:t>
      </w:r>
      <w:r>
        <w:rPr>
          <w:rFonts w:asciiTheme="minorHAnsi" w:hAnsiTheme="minorHAnsi"/>
          <w:sz w:val="24"/>
          <w:szCs w:val="24"/>
        </w:rPr>
        <w:t>blir</w:t>
      </w:r>
      <w:r w:rsidRPr="00D7686E">
        <w:rPr>
          <w:rFonts w:asciiTheme="minorHAnsi" w:hAnsiTheme="minorHAnsi"/>
          <w:sz w:val="24"/>
          <w:szCs w:val="24"/>
        </w:rPr>
        <w:t xml:space="preserve"> mer påfrestande med ökande ålder (</w:t>
      </w:r>
      <w:proofErr w:type="spellStart"/>
      <w:r w:rsidRPr="00D7686E">
        <w:rPr>
          <w:rFonts w:asciiTheme="minorHAnsi" w:hAnsiTheme="minorHAnsi"/>
          <w:sz w:val="24"/>
          <w:szCs w:val="24"/>
        </w:rPr>
        <w:t>Barbini</w:t>
      </w:r>
      <w:proofErr w:type="spellEnd"/>
      <w:r w:rsidRPr="00D7686E">
        <w:rPr>
          <w:rFonts w:asciiTheme="minorHAnsi" w:hAnsiTheme="minorHAnsi"/>
          <w:sz w:val="24"/>
          <w:szCs w:val="24"/>
        </w:rPr>
        <w:t xml:space="preserve">, </w:t>
      </w:r>
      <w:proofErr w:type="spellStart"/>
      <w:r w:rsidRPr="00D7686E">
        <w:rPr>
          <w:rFonts w:asciiTheme="minorHAnsi" w:hAnsiTheme="minorHAnsi"/>
          <w:sz w:val="24"/>
          <w:szCs w:val="24"/>
        </w:rPr>
        <w:t>Squadroni</w:t>
      </w:r>
      <w:proofErr w:type="spellEnd"/>
      <w:r w:rsidRPr="00D7686E">
        <w:rPr>
          <w:rFonts w:asciiTheme="minorHAnsi" w:hAnsiTheme="minorHAnsi"/>
          <w:sz w:val="24"/>
          <w:szCs w:val="24"/>
        </w:rPr>
        <w:t xml:space="preserve">, </w:t>
      </w:r>
      <w:proofErr w:type="spellStart"/>
      <w:r w:rsidRPr="00D7686E">
        <w:rPr>
          <w:rFonts w:asciiTheme="minorHAnsi" w:hAnsiTheme="minorHAnsi"/>
          <w:sz w:val="24"/>
          <w:szCs w:val="24"/>
        </w:rPr>
        <w:t>Andreani</w:t>
      </w:r>
      <w:proofErr w:type="spellEnd"/>
      <w:r w:rsidRPr="00D7686E">
        <w:rPr>
          <w:rFonts w:asciiTheme="minorHAnsi" w:hAnsiTheme="minorHAnsi"/>
          <w:sz w:val="24"/>
          <w:szCs w:val="24"/>
        </w:rPr>
        <w:t xml:space="preserve"> 2005). </w:t>
      </w:r>
      <w:r>
        <w:rPr>
          <w:rFonts w:asciiTheme="minorHAnsi" w:hAnsiTheme="minorHAnsi"/>
          <w:sz w:val="24"/>
          <w:szCs w:val="24"/>
        </w:rPr>
        <w:t>Vidare</w:t>
      </w:r>
      <w:r w:rsidRPr="00D7686E">
        <w:rPr>
          <w:rFonts w:asciiTheme="minorHAnsi" w:hAnsiTheme="minorHAnsi"/>
          <w:sz w:val="24"/>
          <w:szCs w:val="24"/>
        </w:rPr>
        <w:t xml:space="preserve"> utför</w:t>
      </w:r>
      <w:r>
        <w:rPr>
          <w:rFonts w:asciiTheme="minorHAnsi" w:hAnsiTheme="minorHAnsi"/>
          <w:sz w:val="24"/>
          <w:szCs w:val="24"/>
        </w:rPr>
        <w:t xml:space="preserve"> kvinnor</w:t>
      </w:r>
      <w:r w:rsidRPr="00D7686E">
        <w:rPr>
          <w:rFonts w:asciiTheme="minorHAnsi" w:hAnsiTheme="minorHAnsi"/>
          <w:sz w:val="24"/>
          <w:szCs w:val="24"/>
        </w:rPr>
        <w:t xml:space="preserve"> generellt en större andel av det obetalda hemarbetet</w:t>
      </w:r>
      <w:r>
        <w:rPr>
          <w:rFonts w:asciiTheme="minorHAnsi" w:hAnsiTheme="minorHAnsi"/>
          <w:sz w:val="24"/>
          <w:szCs w:val="24"/>
        </w:rPr>
        <w:t>,</w:t>
      </w:r>
      <w:r w:rsidRPr="00D7686E">
        <w:rPr>
          <w:rFonts w:asciiTheme="minorHAnsi" w:hAnsiTheme="minorHAnsi"/>
          <w:sz w:val="24"/>
          <w:szCs w:val="24"/>
        </w:rPr>
        <w:t xml:space="preserve"> vilket också påverkar deras hälsa (Gonäs et al 2005).</w:t>
      </w:r>
    </w:p>
    <w:p w14:paraId="436E80E2" w14:textId="77777777" w:rsidR="00B57FDB" w:rsidRPr="00D7686E" w:rsidRDefault="00B57FDB" w:rsidP="00B57FDB">
      <w:pPr>
        <w:pStyle w:val="AV-Brdtext"/>
        <w:rPr>
          <w:rFonts w:asciiTheme="minorHAnsi" w:hAnsiTheme="minorHAnsi"/>
          <w:sz w:val="24"/>
          <w:szCs w:val="24"/>
        </w:rPr>
      </w:pPr>
    </w:p>
    <w:p w14:paraId="015331E0" w14:textId="77777777" w:rsidR="00B57FDB" w:rsidRPr="00614B54" w:rsidRDefault="00B57FDB" w:rsidP="00B57FDB">
      <w:pPr>
        <w:pStyle w:val="AV-Brdtext"/>
        <w:numPr>
          <w:ilvl w:val="0"/>
          <w:numId w:val="4"/>
        </w:numPr>
        <w:rPr>
          <w:rFonts w:ascii="Arial" w:hAnsi="Arial"/>
          <w:i/>
          <w:szCs w:val="22"/>
        </w:rPr>
      </w:pPr>
      <w:r w:rsidRPr="00614B54">
        <w:rPr>
          <w:rFonts w:ascii="Arial" w:hAnsi="Arial"/>
          <w:i/>
          <w:szCs w:val="22"/>
        </w:rPr>
        <w:t>Mental arbetsmiljö</w:t>
      </w:r>
    </w:p>
    <w:p w14:paraId="6FAD14B2" w14:textId="77777777" w:rsidR="00B57FDB" w:rsidRDefault="00B57FDB" w:rsidP="00B57FDB">
      <w:pPr>
        <w:pStyle w:val="AV-Brdtext"/>
        <w:rPr>
          <w:rFonts w:asciiTheme="minorHAnsi" w:hAnsiTheme="minorHAnsi"/>
          <w:sz w:val="24"/>
          <w:szCs w:val="24"/>
        </w:rPr>
      </w:pPr>
      <w:r w:rsidRPr="00D7686E">
        <w:rPr>
          <w:rFonts w:asciiTheme="minorHAnsi" w:hAnsiTheme="minorHAnsi"/>
          <w:sz w:val="24"/>
          <w:szCs w:val="24"/>
        </w:rPr>
        <w:t>Ett långt hållbart arbetsliv präglas av dialog, kommunikation, delaktighet, en känsla av sammanhang, klarhet, förtroende och kontroll över sitt arbete (</w:t>
      </w:r>
      <w:proofErr w:type="spellStart"/>
      <w:r w:rsidRPr="00D7686E">
        <w:rPr>
          <w:rFonts w:asciiTheme="minorHAnsi" w:hAnsiTheme="minorHAnsi"/>
          <w:sz w:val="24"/>
          <w:szCs w:val="24"/>
        </w:rPr>
        <w:t>Ilmarinen</w:t>
      </w:r>
      <w:proofErr w:type="spellEnd"/>
      <w:r w:rsidRPr="00D7686E">
        <w:rPr>
          <w:rFonts w:asciiTheme="minorHAnsi" w:hAnsiTheme="minorHAnsi"/>
          <w:sz w:val="24"/>
          <w:szCs w:val="24"/>
        </w:rPr>
        <w:t>, 2006). Att vara nöjd med arbetet</w:t>
      </w:r>
      <w:r>
        <w:rPr>
          <w:rFonts w:asciiTheme="minorHAnsi" w:hAnsiTheme="minorHAnsi"/>
          <w:sz w:val="24"/>
          <w:szCs w:val="24"/>
        </w:rPr>
        <w:t xml:space="preserve"> och</w:t>
      </w:r>
      <w:r w:rsidRPr="00D7686E">
        <w:rPr>
          <w:rFonts w:asciiTheme="minorHAnsi" w:hAnsiTheme="minorHAnsi"/>
          <w:sz w:val="24"/>
          <w:szCs w:val="24"/>
        </w:rPr>
        <w:t xml:space="preserve"> sitt yrke och </w:t>
      </w:r>
      <w:r>
        <w:rPr>
          <w:rFonts w:asciiTheme="minorHAnsi" w:hAnsiTheme="minorHAnsi"/>
          <w:sz w:val="24"/>
          <w:szCs w:val="24"/>
        </w:rPr>
        <w:t xml:space="preserve">att </w:t>
      </w:r>
      <w:r w:rsidRPr="00D7686E">
        <w:rPr>
          <w:rFonts w:asciiTheme="minorHAnsi" w:hAnsiTheme="minorHAnsi"/>
          <w:sz w:val="24"/>
          <w:szCs w:val="24"/>
        </w:rPr>
        <w:t>bli uppskattad på jobbet är mycket viktigt för välbefinnandet och den långsiktiga hälsan (</w:t>
      </w:r>
      <w:proofErr w:type="spellStart"/>
      <w:r w:rsidRPr="00D7686E">
        <w:rPr>
          <w:rFonts w:asciiTheme="minorHAnsi" w:hAnsiTheme="minorHAnsi"/>
          <w:sz w:val="24"/>
          <w:szCs w:val="24"/>
        </w:rPr>
        <w:t>Siegrist</w:t>
      </w:r>
      <w:proofErr w:type="spellEnd"/>
      <w:r w:rsidRPr="00D7686E">
        <w:rPr>
          <w:rFonts w:asciiTheme="minorHAnsi" w:hAnsiTheme="minorHAnsi"/>
          <w:sz w:val="24"/>
          <w:szCs w:val="24"/>
        </w:rPr>
        <w:t xml:space="preserve">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2007).</w:t>
      </w:r>
      <w:r>
        <w:rPr>
          <w:rFonts w:asciiTheme="minorHAnsi" w:hAnsiTheme="minorHAnsi"/>
          <w:sz w:val="24"/>
          <w:szCs w:val="24"/>
        </w:rPr>
        <w:t xml:space="preserve"> </w:t>
      </w:r>
      <w:r w:rsidRPr="00D7686E">
        <w:rPr>
          <w:rFonts w:asciiTheme="minorHAnsi" w:hAnsiTheme="minorHAnsi"/>
          <w:sz w:val="24"/>
          <w:szCs w:val="24"/>
        </w:rPr>
        <w:t xml:space="preserve">God mental arbetsmiljö och bättre kontroll över </w:t>
      </w:r>
      <w:r>
        <w:rPr>
          <w:rFonts w:asciiTheme="minorHAnsi" w:hAnsiTheme="minorHAnsi"/>
          <w:sz w:val="24"/>
          <w:szCs w:val="24"/>
        </w:rPr>
        <w:t xml:space="preserve">sitt </w:t>
      </w:r>
      <w:r w:rsidRPr="00D7686E">
        <w:rPr>
          <w:rFonts w:asciiTheme="minorHAnsi" w:hAnsiTheme="minorHAnsi"/>
          <w:sz w:val="24"/>
          <w:szCs w:val="24"/>
        </w:rPr>
        <w:t>liv får också människor att känna sig yngre (</w:t>
      </w:r>
      <w:proofErr w:type="spellStart"/>
      <w:r w:rsidRPr="00D7686E">
        <w:rPr>
          <w:rFonts w:asciiTheme="minorHAnsi" w:hAnsiTheme="minorHAnsi"/>
          <w:sz w:val="24"/>
          <w:szCs w:val="24"/>
        </w:rPr>
        <w:t>Kunze</w:t>
      </w:r>
      <w:proofErr w:type="spellEnd"/>
      <w:r w:rsidRPr="00D7686E">
        <w:rPr>
          <w:rFonts w:asciiTheme="minorHAnsi" w:hAnsiTheme="minorHAnsi"/>
          <w:sz w:val="24"/>
          <w:szCs w:val="24"/>
        </w:rPr>
        <w:t xml:space="preserve"> &amp; Reas, 2015)</w:t>
      </w:r>
      <w:r>
        <w:rPr>
          <w:rFonts w:asciiTheme="minorHAnsi" w:hAnsiTheme="minorHAnsi"/>
          <w:sz w:val="24"/>
          <w:szCs w:val="24"/>
        </w:rPr>
        <w:t>, och</w:t>
      </w:r>
      <w:r w:rsidRPr="00D7686E">
        <w:rPr>
          <w:rFonts w:asciiTheme="minorHAnsi" w:hAnsiTheme="minorHAnsi"/>
          <w:sz w:val="24"/>
          <w:szCs w:val="24"/>
        </w:rPr>
        <w:t xml:space="preserve"> </w:t>
      </w:r>
      <w:r>
        <w:rPr>
          <w:rFonts w:asciiTheme="minorHAnsi" w:hAnsiTheme="minorHAnsi"/>
          <w:sz w:val="24"/>
          <w:szCs w:val="24"/>
        </w:rPr>
        <w:t>ä</w:t>
      </w:r>
      <w:r w:rsidRPr="00D7686E">
        <w:rPr>
          <w:rFonts w:asciiTheme="minorHAnsi" w:hAnsiTheme="minorHAnsi"/>
          <w:sz w:val="24"/>
          <w:szCs w:val="24"/>
        </w:rPr>
        <w:t>ldre med ett mentalt gott arbetsliv visar ofta bättre psykisk och fysisk hälsa än dem i samma ålder som har gått i pension (</w:t>
      </w:r>
      <w:proofErr w:type="spellStart"/>
      <w:r w:rsidRPr="00D7686E">
        <w:rPr>
          <w:rFonts w:asciiTheme="minorHAnsi" w:hAnsiTheme="minorHAnsi"/>
          <w:sz w:val="24"/>
          <w:szCs w:val="24"/>
        </w:rPr>
        <w:t>Beehr</w:t>
      </w:r>
      <w:proofErr w:type="spellEnd"/>
      <w:r w:rsidRPr="00D7686E">
        <w:rPr>
          <w:rFonts w:asciiTheme="minorHAnsi" w:hAnsiTheme="minorHAnsi"/>
          <w:sz w:val="24"/>
          <w:szCs w:val="24"/>
        </w:rPr>
        <w:t xml:space="preserve">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2000). Samtidigt är</w:t>
      </w:r>
      <w:r>
        <w:rPr>
          <w:rFonts w:asciiTheme="minorHAnsi" w:hAnsiTheme="minorHAnsi"/>
          <w:sz w:val="24"/>
          <w:szCs w:val="24"/>
        </w:rPr>
        <w:t xml:space="preserve"> det skadligt med</w:t>
      </w:r>
      <w:r w:rsidRPr="00D7686E">
        <w:rPr>
          <w:rFonts w:asciiTheme="minorHAnsi" w:hAnsiTheme="minorHAnsi"/>
          <w:sz w:val="24"/>
          <w:szCs w:val="24"/>
        </w:rPr>
        <w:t xml:space="preserve"> en dålig mental arbetsmiljö med negativ stress, oklara mål, avsaknad av information, brist på integration i en arbetsgrupp, mobbning och ”syndabockar”, och </w:t>
      </w:r>
      <w:r>
        <w:rPr>
          <w:rFonts w:asciiTheme="minorHAnsi" w:hAnsiTheme="minorHAnsi"/>
          <w:sz w:val="24"/>
          <w:szCs w:val="24"/>
        </w:rPr>
        <w:t xml:space="preserve">det </w:t>
      </w:r>
      <w:r w:rsidRPr="00D7686E">
        <w:rPr>
          <w:rFonts w:asciiTheme="minorHAnsi" w:hAnsiTheme="minorHAnsi"/>
          <w:sz w:val="24"/>
          <w:szCs w:val="24"/>
        </w:rPr>
        <w:t>ökar risken för tidig pension (</w:t>
      </w:r>
      <w:proofErr w:type="spellStart"/>
      <w:r w:rsidRPr="00D7686E">
        <w:rPr>
          <w:rFonts w:asciiTheme="minorHAnsi" w:hAnsiTheme="minorHAnsi"/>
          <w:sz w:val="24"/>
          <w:szCs w:val="24"/>
        </w:rPr>
        <w:t>Munnel</w:t>
      </w:r>
      <w:proofErr w:type="spellEnd"/>
      <w:r w:rsidRPr="00D7686E">
        <w:rPr>
          <w:rFonts w:asciiTheme="minorHAnsi" w:hAnsiTheme="minorHAnsi"/>
          <w:sz w:val="24"/>
          <w:szCs w:val="24"/>
        </w:rPr>
        <w:t xml:space="preserve"> </w:t>
      </w:r>
      <w:proofErr w:type="spellStart"/>
      <w:r w:rsidRPr="00D7686E">
        <w:rPr>
          <w:rFonts w:asciiTheme="minorHAnsi" w:hAnsiTheme="minorHAnsi"/>
          <w:sz w:val="24"/>
          <w:szCs w:val="24"/>
        </w:rPr>
        <w:t>m.fl</w:t>
      </w:r>
      <w:proofErr w:type="spellEnd"/>
      <w:r w:rsidRPr="00D7686E">
        <w:rPr>
          <w:rFonts w:asciiTheme="minorHAnsi" w:hAnsiTheme="minorHAnsi"/>
          <w:sz w:val="24"/>
          <w:szCs w:val="24"/>
        </w:rPr>
        <w:t xml:space="preserve">, 2006, Nilsson, 2006). Kvinnor arbetar i högre grad än män inom yrken som innehåller möten och kontakter med andra människor, vilket ofta innebär en ökad mental belastning. Det är </w:t>
      </w:r>
      <w:r>
        <w:rPr>
          <w:rFonts w:asciiTheme="minorHAnsi" w:hAnsiTheme="minorHAnsi"/>
          <w:sz w:val="24"/>
          <w:szCs w:val="24"/>
        </w:rPr>
        <w:t xml:space="preserve">också </w:t>
      </w:r>
      <w:r w:rsidRPr="00D7686E">
        <w:rPr>
          <w:rFonts w:asciiTheme="minorHAnsi" w:hAnsiTheme="minorHAnsi"/>
          <w:sz w:val="24"/>
          <w:szCs w:val="24"/>
        </w:rPr>
        <w:t xml:space="preserve">framför allt kvinnor som anger </w:t>
      </w:r>
      <w:r>
        <w:rPr>
          <w:rFonts w:asciiTheme="minorHAnsi" w:hAnsiTheme="minorHAnsi"/>
          <w:sz w:val="24"/>
          <w:szCs w:val="24"/>
        </w:rPr>
        <w:t xml:space="preserve">den </w:t>
      </w:r>
      <w:r w:rsidRPr="00D7686E">
        <w:rPr>
          <w:rFonts w:asciiTheme="minorHAnsi" w:hAnsiTheme="minorHAnsi"/>
          <w:sz w:val="24"/>
          <w:szCs w:val="24"/>
        </w:rPr>
        <w:t>mental</w:t>
      </w:r>
      <w:r>
        <w:rPr>
          <w:rFonts w:asciiTheme="minorHAnsi" w:hAnsiTheme="minorHAnsi"/>
          <w:sz w:val="24"/>
          <w:szCs w:val="24"/>
        </w:rPr>
        <w:t xml:space="preserve">a arbetsmiljön som ett hinder </w:t>
      </w:r>
      <w:r w:rsidRPr="00D7686E">
        <w:rPr>
          <w:rFonts w:asciiTheme="minorHAnsi" w:hAnsiTheme="minorHAnsi"/>
          <w:sz w:val="24"/>
          <w:szCs w:val="24"/>
        </w:rPr>
        <w:t>för att</w:t>
      </w:r>
      <w:r>
        <w:rPr>
          <w:rFonts w:asciiTheme="minorHAnsi" w:hAnsiTheme="minorHAnsi"/>
          <w:sz w:val="24"/>
          <w:szCs w:val="24"/>
        </w:rPr>
        <w:t xml:space="preserve"> de ska</w:t>
      </w:r>
      <w:r w:rsidRPr="00D7686E">
        <w:rPr>
          <w:rFonts w:asciiTheme="minorHAnsi" w:hAnsiTheme="minorHAnsi"/>
          <w:sz w:val="24"/>
          <w:szCs w:val="24"/>
        </w:rPr>
        <w:t xml:space="preserve"> förläng</w:t>
      </w:r>
      <w:r>
        <w:rPr>
          <w:rFonts w:asciiTheme="minorHAnsi" w:hAnsiTheme="minorHAnsi"/>
          <w:sz w:val="24"/>
          <w:szCs w:val="24"/>
        </w:rPr>
        <w:t>a sitt</w:t>
      </w:r>
      <w:r w:rsidRPr="00D7686E">
        <w:rPr>
          <w:rFonts w:asciiTheme="minorHAnsi" w:hAnsiTheme="minorHAnsi"/>
          <w:sz w:val="24"/>
          <w:szCs w:val="24"/>
        </w:rPr>
        <w:t xml:space="preserve"> arbetsliv (Nilsson, 2015). De som arbeta</w:t>
      </w:r>
      <w:r>
        <w:rPr>
          <w:rFonts w:asciiTheme="minorHAnsi" w:hAnsiTheme="minorHAnsi"/>
          <w:sz w:val="24"/>
          <w:szCs w:val="24"/>
        </w:rPr>
        <w:t>r i kontaktyrken (human service-</w:t>
      </w:r>
      <w:r w:rsidRPr="00D7686E">
        <w:rPr>
          <w:rFonts w:asciiTheme="minorHAnsi" w:hAnsiTheme="minorHAnsi"/>
          <w:sz w:val="24"/>
          <w:szCs w:val="24"/>
        </w:rPr>
        <w:t xml:space="preserve">yrken) har en ökad risk att försvinna ut ur arbetslivet på grund av detta, och en svensk studie beskriver att nästan hälften upplevde sitt arbete som alltför mentalt krävande för att klara av att arbeta kvar till pensionen (Johnston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2009). </w:t>
      </w:r>
      <w:r w:rsidRPr="00D7686E">
        <w:rPr>
          <w:rFonts w:asciiTheme="minorHAnsi" w:hAnsiTheme="minorHAnsi"/>
          <w:sz w:val="24"/>
          <w:szCs w:val="24"/>
        </w:rPr>
        <w:lastRenderedPageBreak/>
        <w:t xml:space="preserve">Forskning visar </w:t>
      </w:r>
      <w:r>
        <w:rPr>
          <w:rFonts w:asciiTheme="minorHAnsi" w:hAnsiTheme="minorHAnsi"/>
          <w:sz w:val="24"/>
          <w:szCs w:val="24"/>
        </w:rPr>
        <w:t xml:space="preserve">även </w:t>
      </w:r>
      <w:r w:rsidRPr="00D7686E">
        <w:rPr>
          <w:rFonts w:asciiTheme="minorHAnsi" w:hAnsiTheme="minorHAnsi"/>
          <w:sz w:val="24"/>
          <w:szCs w:val="24"/>
        </w:rPr>
        <w:t xml:space="preserve">en bättre </w:t>
      </w:r>
      <w:r>
        <w:rPr>
          <w:rFonts w:asciiTheme="minorHAnsi" w:hAnsiTheme="minorHAnsi"/>
          <w:sz w:val="24"/>
          <w:szCs w:val="24"/>
        </w:rPr>
        <w:t>självskattad</w:t>
      </w:r>
      <w:r w:rsidRPr="00D7686E">
        <w:rPr>
          <w:rFonts w:asciiTheme="minorHAnsi" w:hAnsiTheme="minorHAnsi"/>
          <w:sz w:val="24"/>
          <w:szCs w:val="24"/>
        </w:rPr>
        <w:t xml:space="preserve"> hälsa efter pensioneringen bland dem som arbetat i en bristfällig mental arbetsmiljö med höga krav, låg tillfredsställelse och otillräckliga möjlighet</w:t>
      </w:r>
      <w:r>
        <w:rPr>
          <w:rFonts w:asciiTheme="minorHAnsi" w:hAnsiTheme="minorHAnsi"/>
          <w:sz w:val="24"/>
          <w:szCs w:val="24"/>
        </w:rPr>
        <w:t>er</w:t>
      </w:r>
      <w:r w:rsidRPr="00D7686E">
        <w:rPr>
          <w:rFonts w:asciiTheme="minorHAnsi" w:hAnsiTheme="minorHAnsi"/>
          <w:sz w:val="24"/>
          <w:szCs w:val="24"/>
        </w:rPr>
        <w:t xml:space="preserve"> att prestera god kvalitet i sina arbetsuppgifter (Sjösten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2010). </w:t>
      </w:r>
    </w:p>
    <w:p w14:paraId="5DFFE4F4" w14:textId="77777777" w:rsidR="00B57FDB" w:rsidRDefault="00B57FDB" w:rsidP="00B57FDB">
      <w:pPr>
        <w:pStyle w:val="AV-Brdtext"/>
        <w:rPr>
          <w:rFonts w:asciiTheme="minorHAnsi" w:hAnsiTheme="minorHAnsi"/>
          <w:sz w:val="24"/>
          <w:szCs w:val="24"/>
        </w:rPr>
      </w:pPr>
    </w:p>
    <w:p w14:paraId="47D30992" w14:textId="77777777" w:rsidR="00341B2D" w:rsidRPr="00D7686E" w:rsidRDefault="00341B2D" w:rsidP="00B57FDB">
      <w:pPr>
        <w:pStyle w:val="AV-Brdtext"/>
        <w:rPr>
          <w:rFonts w:asciiTheme="minorHAnsi" w:hAnsiTheme="minorHAnsi"/>
          <w:sz w:val="24"/>
          <w:szCs w:val="24"/>
        </w:rPr>
      </w:pPr>
    </w:p>
    <w:p w14:paraId="3CFF466C" w14:textId="77777777" w:rsidR="00B57FDB" w:rsidRPr="00614B54" w:rsidRDefault="00B57FDB" w:rsidP="00B57FDB">
      <w:pPr>
        <w:pStyle w:val="AV-Brdtext"/>
        <w:numPr>
          <w:ilvl w:val="0"/>
          <w:numId w:val="4"/>
        </w:numPr>
        <w:rPr>
          <w:rFonts w:ascii="Arial" w:hAnsi="Arial"/>
          <w:i/>
          <w:szCs w:val="22"/>
        </w:rPr>
      </w:pPr>
      <w:r w:rsidRPr="00614B54">
        <w:rPr>
          <w:rFonts w:ascii="Arial" w:hAnsi="Arial"/>
          <w:i/>
          <w:szCs w:val="22"/>
        </w:rPr>
        <w:t>Arbetstid och arbetstakt</w:t>
      </w:r>
    </w:p>
    <w:p w14:paraId="283D78A6" w14:textId="77777777" w:rsidR="00B57FDB" w:rsidRDefault="00B57FDB" w:rsidP="00B57FDB">
      <w:pPr>
        <w:pStyle w:val="AV-Brdtext"/>
        <w:rPr>
          <w:rFonts w:asciiTheme="minorHAnsi" w:hAnsiTheme="minorHAnsi"/>
          <w:sz w:val="24"/>
          <w:szCs w:val="24"/>
        </w:rPr>
      </w:pPr>
      <w:r>
        <w:rPr>
          <w:rFonts w:asciiTheme="minorHAnsi" w:hAnsiTheme="minorHAnsi"/>
          <w:sz w:val="24"/>
          <w:szCs w:val="24"/>
        </w:rPr>
        <w:t>Minskad a</w:t>
      </w:r>
      <w:r w:rsidRPr="00D7686E">
        <w:rPr>
          <w:rFonts w:asciiTheme="minorHAnsi" w:hAnsiTheme="minorHAnsi"/>
          <w:sz w:val="24"/>
          <w:szCs w:val="24"/>
        </w:rPr>
        <w:t xml:space="preserve">rbetstid och lugnare arbetstakt har angetts som en möjlighet för </w:t>
      </w:r>
      <w:r>
        <w:rPr>
          <w:rFonts w:asciiTheme="minorHAnsi" w:hAnsiTheme="minorHAnsi"/>
          <w:sz w:val="24"/>
          <w:szCs w:val="24"/>
        </w:rPr>
        <w:t xml:space="preserve">att få människor att arbeta </w:t>
      </w:r>
      <w:r w:rsidRPr="00D7686E">
        <w:rPr>
          <w:rFonts w:asciiTheme="minorHAnsi" w:hAnsiTheme="minorHAnsi"/>
          <w:sz w:val="24"/>
          <w:szCs w:val="24"/>
        </w:rPr>
        <w:t xml:space="preserve">längre (Nilsson 2007; Nilsson </w:t>
      </w:r>
      <w:proofErr w:type="spellStart"/>
      <w:r w:rsidRPr="00D7686E">
        <w:rPr>
          <w:rFonts w:asciiTheme="minorHAnsi" w:hAnsiTheme="minorHAnsi"/>
          <w:sz w:val="24"/>
          <w:szCs w:val="24"/>
        </w:rPr>
        <w:t>m.fl</w:t>
      </w:r>
      <w:proofErr w:type="spellEnd"/>
      <w:r w:rsidRPr="00D7686E">
        <w:rPr>
          <w:rFonts w:asciiTheme="minorHAnsi" w:hAnsiTheme="minorHAnsi"/>
          <w:sz w:val="24"/>
          <w:szCs w:val="24"/>
        </w:rPr>
        <w:t xml:space="preserve">, 2011). En studie visade </w:t>
      </w:r>
      <w:r>
        <w:rPr>
          <w:rFonts w:asciiTheme="minorHAnsi" w:hAnsiTheme="minorHAnsi"/>
          <w:sz w:val="24"/>
          <w:szCs w:val="24"/>
        </w:rPr>
        <w:t xml:space="preserve">att </w:t>
      </w:r>
      <w:r w:rsidRPr="00D7686E">
        <w:rPr>
          <w:rFonts w:asciiTheme="minorHAnsi" w:hAnsiTheme="minorHAnsi"/>
          <w:sz w:val="24"/>
          <w:szCs w:val="24"/>
        </w:rPr>
        <w:t>arbetstiden</w:t>
      </w:r>
      <w:r>
        <w:rPr>
          <w:rFonts w:asciiTheme="minorHAnsi" w:hAnsiTheme="minorHAnsi"/>
          <w:sz w:val="24"/>
          <w:szCs w:val="24"/>
        </w:rPr>
        <w:t>s längd och förläggning hade större</w:t>
      </w:r>
      <w:r w:rsidRPr="00D7686E">
        <w:rPr>
          <w:rFonts w:asciiTheme="minorHAnsi" w:hAnsiTheme="minorHAnsi"/>
          <w:sz w:val="24"/>
          <w:szCs w:val="24"/>
        </w:rPr>
        <w:t xml:space="preserve"> betydelse </w:t>
      </w:r>
      <w:r>
        <w:rPr>
          <w:rFonts w:asciiTheme="minorHAnsi" w:hAnsiTheme="minorHAnsi"/>
          <w:sz w:val="24"/>
          <w:szCs w:val="24"/>
        </w:rPr>
        <w:t xml:space="preserve">för kvinnors än för mäns beslut att lämna arbetslivet </w:t>
      </w:r>
      <w:r w:rsidRPr="00D7686E">
        <w:rPr>
          <w:rFonts w:asciiTheme="minorHAnsi" w:hAnsiTheme="minorHAnsi"/>
          <w:sz w:val="24"/>
          <w:szCs w:val="24"/>
        </w:rPr>
        <w:t xml:space="preserve">då kvinnor var mer familjeorienterade och obekväma arbetstider inverkar på familjelivet (Nilsson, 2015). I ett interventionsprogram fick de anställda möjlighet att minska sin arbetstid med 20 procent från 58 års ålder så att de fick mer vilotid mellan arbetspassen (Mykletun &amp; </w:t>
      </w:r>
      <w:proofErr w:type="spellStart"/>
      <w:r w:rsidRPr="00D7686E">
        <w:rPr>
          <w:rFonts w:asciiTheme="minorHAnsi" w:hAnsiTheme="minorHAnsi"/>
          <w:sz w:val="24"/>
          <w:szCs w:val="24"/>
        </w:rPr>
        <w:t>Furunes</w:t>
      </w:r>
      <w:proofErr w:type="spellEnd"/>
      <w:r>
        <w:rPr>
          <w:rFonts w:asciiTheme="minorHAnsi" w:hAnsiTheme="minorHAnsi"/>
          <w:sz w:val="24"/>
          <w:szCs w:val="24"/>
        </w:rPr>
        <w:t>,</w:t>
      </w:r>
      <w:r w:rsidRPr="00D7686E">
        <w:rPr>
          <w:rFonts w:asciiTheme="minorHAnsi" w:hAnsiTheme="minorHAnsi"/>
          <w:sz w:val="24"/>
          <w:szCs w:val="24"/>
        </w:rPr>
        <w:t xml:space="preserve"> 2011). Detta minskade sjukfrånvaron, vilket i slutändan leder till en ökad produktivitet och lönsamhet för företaget. </w:t>
      </w:r>
      <w:r>
        <w:rPr>
          <w:rFonts w:asciiTheme="minorHAnsi" w:hAnsiTheme="minorHAnsi"/>
          <w:sz w:val="24"/>
          <w:szCs w:val="24"/>
        </w:rPr>
        <w:t>Det verkar också vara bättre a</w:t>
      </w:r>
      <w:r w:rsidRPr="00D7686E">
        <w:rPr>
          <w:rFonts w:asciiTheme="minorHAnsi" w:hAnsiTheme="minorHAnsi"/>
          <w:sz w:val="24"/>
          <w:szCs w:val="24"/>
        </w:rPr>
        <w:t xml:space="preserve">tt minska arbetstiden gradvis inför pensioneringen, snarare än </w:t>
      </w:r>
      <w:r>
        <w:rPr>
          <w:rFonts w:asciiTheme="minorHAnsi" w:hAnsiTheme="minorHAnsi"/>
          <w:sz w:val="24"/>
          <w:szCs w:val="24"/>
        </w:rPr>
        <w:t>att</w:t>
      </w:r>
      <w:r w:rsidRPr="00D7686E">
        <w:rPr>
          <w:rFonts w:asciiTheme="minorHAnsi" w:hAnsiTheme="minorHAnsi"/>
          <w:sz w:val="24"/>
          <w:szCs w:val="24"/>
        </w:rPr>
        <w:t xml:space="preserve"> abrupt </w:t>
      </w:r>
      <w:r>
        <w:rPr>
          <w:rFonts w:asciiTheme="minorHAnsi" w:hAnsiTheme="minorHAnsi"/>
          <w:sz w:val="24"/>
          <w:szCs w:val="24"/>
        </w:rPr>
        <w:t>av</w:t>
      </w:r>
      <w:r w:rsidRPr="00D7686E">
        <w:rPr>
          <w:rFonts w:asciiTheme="minorHAnsi" w:hAnsiTheme="minorHAnsi"/>
          <w:sz w:val="24"/>
          <w:szCs w:val="24"/>
        </w:rPr>
        <w:t>slut</w:t>
      </w:r>
      <w:r>
        <w:rPr>
          <w:rFonts w:asciiTheme="minorHAnsi" w:hAnsiTheme="minorHAnsi"/>
          <w:sz w:val="24"/>
          <w:szCs w:val="24"/>
        </w:rPr>
        <w:t>a</w:t>
      </w:r>
      <w:r w:rsidRPr="00D7686E">
        <w:rPr>
          <w:rFonts w:asciiTheme="minorHAnsi" w:hAnsiTheme="minorHAnsi"/>
          <w:sz w:val="24"/>
          <w:szCs w:val="24"/>
        </w:rPr>
        <w:t xml:space="preserve"> arbetslivet, eftersom människor </w:t>
      </w:r>
      <w:r>
        <w:rPr>
          <w:rFonts w:asciiTheme="minorHAnsi" w:hAnsiTheme="minorHAnsi"/>
          <w:sz w:val="24"/>
          <w:szCs w:val="24"/>
        </w:rPr>
        <w:t>då hinner</w:t>
      </w:r>
      <w:r w:rsidRPr="00D7686E">
        <w:rPr>
          <w:rFonts w:asciiTheme="minorHAnsi" w:hAnsiTheme="minorHAnsi"/>
          <w:sz w:val="24"/>
          <w:szCs w:val="24"/>
        </w:rPr>
        <w:t xml:space="preserve"> förändr</w:t>
      </w:r>
      <w:r>
        <w:rPr>
          <w:rFonts w:asciiTheme="minorHAnsi" w:hAnsiTheme="minorHAnsi"/>
          <w:sz w:val="24"/>
          <w:szCs w:val="24"/>
        </w:rPr>
        <w:t>a</w:t>
      </w:r>
      <w:r w:rsidRPr="00D7686E">
        <w:rPr>
          <w:rFonts w:asciiTheme="minorHAnsi" w:hAnsiTheme="minorHAnsi"/>
          <w:sz w:val="24"/>
          <w:szCs w:val="24"/>
        </w:rPr>
        <w:t xml:space="preserve"> sin livsstil med nya rutiner och aktiviteter (De </w:t>
      </w:r>
      <w:proofErr w:type="spellStart"/>
      <w:r w:rsidRPr="00D7686E">
        <w:rPr>
          <w:rFonts w:asciiTheme="minorHAnsi" w:hAnsiTheme="minorHAnsi"/>
          <w:sz w:val="24"/>
          <w:szCs w:val="24"/>
        </w:rPr>
        <w:t>Vaus</w:t>
      </w:r>
      <w:proofErr w:type="spellEnd"/>
      <w:r w:rsidRPr="00D7686E">
        <w:rPr>
          <w:rFonts w:asciiTheme="minorHAnsi" w:hAnsiTheme="minorHAnsi"/>
          <w:sz w:val="24"/>
          <w:szCs w:val="24"/>
        </w:rPr>
        <w:t xml:space="preserve"> </w:t>
      </w:r>
      <w:proofErr w:type="gramStart"/>
      <w:r w:rsidRPr="00D7686E">
        <w:rPr>
          <w:rFonts w:asciiTheme="minorHAnsi" w:hAnsiTheme="minorHAnsi"/>
          <w:sz w:val="24"/>
          <w:szCs w:val="24"/>
        </w:rPr>
        <w:t>m.fl.</w:t>
      </w:r>
      <w:proofErr w:type="gramEnd"/>
      <w:r>
        <w:rPr>
          <w:rFonts w:asciiTheme="minorHAnsi" w:hAnsiTheme="minorHAnsi"/>
          <w:sz w:val="24"/>
          <w:szCs w:val="24"/>
        </w:rPr>
        <w:t>,</w:t>
      </w:r>
      <w:r w:rsidRPr="00D7686E">
        <w:rPr>
          <w:rFonts w:asciiTheme="minorHAnsi" w:hAnsiTheme="minorHAnsi"/>
          <w:sz w:val="24"/>
          <w:szCs w:val="24"/>
        </w:rPr>
        <w:t xml:space="preserve"> 2007). Att ha kontroll över tidpunkten och sättet för pensioneringen gör det lättare att planera förändr</w:t>
      </w:r>
      <w:r>
        <w:rPr>
          <w:rFonts w:asciiTheme="minorHAnsi" w:hAnsiTheme="minorHAnsi"/>
          <w:sz w:val="24"/>
          <w:szCs w:val="24"/>
        </w:rPr>
        <w:t>ingen</w:t>
      </w:r>
      <w:r w:rsidRPr="00D7686E">
        <w:rPr>
          <w:rFonts w:asciiTheme="minorHAnsi" w:hAnsiTheme="minorHAnsi"/>
          <w:sz w:val="24"/>
          <w:szCs w:val="24"/>
        </w:rPr>
        <w:t xml:space="preserve">, och </w:t>
      </w:r>
      <w:r>
        <w:rPr>
          <w:rFonts w:asciiTheme="minorHAnsi" w:hAnsiTheme="minorHAnsi"/>
          <w:sz w:val="24"/>
          <w:szCs w:val="24"/>
        </w:rPr>
        <w:t xml:space="preserve">det </w:t>
      </w:r>
      <w:r w:rsidRPr="00D7686E">
        <w:rPr>
          <w:rFonts w:asciiTheme="minorHAnsi" w:hAnsiTheme="minorHAnsi"/>
          <w:sz w:val="24"/>
          <w:szCs w:val="24"/>
        </w:rPr>
        <w:t>ger en positiv inverkan på psykiskt och socialt välbefinnande som kvarstår efter pension (</w:t>
      </w:r>
      <w:proofErr w:type="spellStart"/>
      <w:r w:rsidRPr="00D7686E">
        <w:rPr>
          <w:rFonts w:asciiTheme="minorHAnsi" w:hAnsiTheme="minorHAnsi"/>
          <w:sz w:val="24"/>
          <w:szCs w:val="24"/>
        </w:rPr>
        <w:t>Nordenmark</w:t>
      </w:r>
      <w:proofErr w:type="spellEnd"/>
      <w:r w:rsidRPr="00D7686E">
        <w:rPr>
          <w:rFonts w:asciiTheme="minorHAnsi" w:hAnsiTheme="minorHAnsi"/>
          <w:sz w:val="24"/>
          <w:szCs w:val="24"/>
        </w:rPr>
        <w:t xml:space="preserve"> &amp; Stattin, 2009). Dock har studier visat att äldre arbetstagare med kroniska hälsoproblem inte behöver minska sin arbetstidsomfattning om de själv</w:t>
      </w:r>
      <w:r>
        <w:rPr>
          <w:rFonts w:asciiTheme="minorHAnsi" w:hAnsiTheme="minorHAnsi"/>
          <w:sz w:val="24"/>
          <w:szCs w:val="24"/>
        </w:rPr>
        <w:t>a</w:t>
      </w:r>
      <w:r w:rsidRPr="00D7686E">
        <w:rPr>
          <w:rFonts w:asciiTheme="minorHAnsi" w:hAnsiTheme="minorHAnsi"/>
          <w:sz w:val="24"/>
          <w:szCs w:val="24"/>
        </w:rPr>
        <w:t xml:space="preserve"> kan styra sin arbetstakt och sina arbetstider (</w:t>
      </w:r>
      <w:proofErr w:type="spellStart"/>
      <w:r w:rsidRPr="00D7686E">
        <w:rPr>
          <w:rFonts w:asciiTheme="minorHAnsi" w:hAnsiTheme="minorHAnsi"/>
          <w:sz w:val="24"/>
          <w:szCs w:val="24"/>
        </w:rPr>
        <w:t>Marcum</w:t>
      </w:r>
      <w:proofErr w:type="spellEnd"/>
      <w:r w:rsidRPr="00D7686E">
        <w:rPr>
          <w:rFonts w:asciiTheme="minorHAnsi" w:hAnsiTheme="minorHAnsi"/>
          <w:sz w:val="24"/>
          <w:szCs w:val="24"/>
        </w:rPr>
        <w:t xml:space="preserve"> </w:t>
      </w:r>
      <w:proofErr w:type="gramStart"/>
      <w:r w:rsidRPr="00D7686E">
        <w:rPr>
          <w:rFonts w:asciiTheme="minorHAnsi" w:hAnsiTheme="minorHAnsi"/>
          <w:sz w:val="24"/>
          <w:szCs w:val="24"/>
        </w:rPr>
        <w:t>m.fl.</w:t>
      </w:r>
      <w:proofErr w:type="gramEnd"/>
      <w:r>
        <w:rPr>
          <w:rFonts w:asciiTheme="minorHAnsi" w:hAnsiTheme="minorHAnsi"/>
          <w:sz w:val="24"/>
          <w:szCs w:val="24"/>
        </w:rPr>
        <w:t>,</w:t>
      </w:r>
      <w:r w:rsidRPr="00D7686E">
        <w:rPr>
          <w:rFonts w:asciiTheme="minorHAnsi" w:hAnsiTheme="minorHAnsi"/>
          <w:sz w:val="24"/>
          <w:szCs w:val="24"/>
        </w:rPr>
        <w:t xml:space="preserve"> 2011). </w:t>
      </w:r>
    </w:p>
    <w:p w14:paraId="594A42DB" w14:textId="77777777" w:rsidR="00B57FDB" w:rsidRDefault="00B57FDB" w:rsidP="00B57FDB">
      <w:pPr>
        <w:pStyle w:val="AV-Brdtext"/>
        <w:rPr>
          <w:rFonts w:asciiTheme="minorHAnsi" w:hAnsiTheme="minorHAnsi"/>
          <w:sz w:val="24"/>
          <w:szCs w:val="24"/>
        </w:rPr>
      </w:pPr>
    </w:p>
    <w:p w14:paraId="10F3C180" w14:textId="77777777" w:rsidR="00B57FDB" w:rsidRDefault="00B57FDB" w:rsidP="00B57FDB">
      <w:pPr>
        <w:pStyle w:val="AV-Brdtext"/>
        <w:rPr>
          <w:rFonts w:asciiTheme="minorHAnsi" w:hAnsiTheme="minorHAnsi"/>
          <w:sz w:val="24"/>
          <w:szCs w:val="24"/>
        </w:rPr>
      </w:pPr>
      <w:r w:rsidRPr="00D7686E">
        <w:rPr>
          <w:rFonts w:asciiTheme="minorHAnsi" w:hAnsiTheme="minorHAnsi"/>
          <w:sz w:val="24"/>
          <w:szCs w:val="24"/>
        </w:rPr>
        <w:t xml:space="preserve">Generellt behöver äldre arbetstagare mer vilotid och en avvägd arbetstakt för att upprätthålla god hälsa. Sömnbrist och sömnstörningar kan också </w:t>
      </w:r>
      <w:r>
        <w:rPr>
          <w:rFonts w:asciiTheme="minorHAnsi" w:hAnsiTheme="minorHAnsi"/>
          <w:sz w:val="24"/>
          <w:szCs w:val="24"/>
        </w:rPr>
        <w:t>försämra</w:t>
      </w:r>
      <w:r w:rsidRPr="00D7686E">
        <w:rPr>
          <w:rFonts w:asciiTheme="minorHAnsi" w:hAnsiTheme="minorHAnsi"/>
          <w:sz w:val="24"/>
          <w:szCs w:val="24"/>
        </w:rPr>
        <w:t xml:space="preserve"> människors minne, kognition och koncentration</w:t>
      </w:r>
      <w:r>
        <w:rPr>
          <w:rFonts w:asciiTheme="minorHAnsi" w:hAnsiTheme="minorHAnsi"/>
          <w:sz w:val="24"/>
          <w:szCs w:val="24"/>
        </w:rPr>
        <w:t>,</w:t>
      </w:r>
      <w:r w:rsidRPr="00D7686E">
        <w:rPr>
          <w:rFonts w:asciiTheme="minorHAnsi" w:hAnsiTheme="minorHAnsi"/>
          <w:sz w:val="24"/>
          <w:szCs w:val="24"/>
        </w:rPr>
        <w:t xml:space="preserve"> och öka risken för olyckor (Carter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2003; Åkerstedt m.fl.</w:t>
      </w:r>
      <w:r>
        <w:rPr>
          <w:rFonts w:asciiTheme="minorHAnsi" w:hAnsiTheme="minorHAnsi"/>
          <w:sz w:val="24"/>
          <w:szCs w:val="24"/>
        </w:rPr>
        <w:t>,</w:t>
      </w:r>
      <w:r w:rsidRPr="00D7686E">
        <w:rPr>
          <w:rFonts w:asciiTheme="minorHAnsi" w:hAnsiTheme="minorHAnsi"/>
          <w:sz w:val="24"/>
          <w:szCs w:val="24"/>
        </w:rPr>
        <w:t xml:space="preserve"> 2007). Exempelvis orsakas många arbetsrelaterade olyckor och trafikolyckor av trötthet och sömnstörningar. Skiftarbete ökar också hälsoproblemen och </w:t>
      </w:r>
      <w:r>
        <w:rPr>
          <w:rFonts w:asciiTheme="minorHAnsi" w:hAnsiTheme="minorHAnsi"/>
          <w:sz w:val="24"/>
          <w:szCs w:val="24"/>
        </w:rPr>
        <w:t xml:space="preserve">de </w:t>
      </w:r>
      <w:r w:rsidRPr="00D7686E">
        <w:rPr>
          <w:rFonts w:asciiTheme="minorHAnsi" w:hAnsiTheme="minorHAnsi"/>
          <w:sz w:val="24"/>
          <w:szCs w:val="24"/>
        </w:rPr>
        <w:t>arbetsrelaterade olyckor</w:t>
      </w:r>
      <w:r>
        <w:rPr>
          <w:rFonts w:asciiTheme="minorHAnsi" w:hAnsiTheme="minorHAnsi"/>
          <w:sz w:val="24"/>
          <w:szCs w:val="24"/>
        </w:rPr>
        <w:t>na</w:t>
      </w:r>
      <w:r w:rsidRPr="00D7686E">
        <w:rPr>
          <w:rFonts w:asciiTheme="minorHAnsi" w:hAnsiTheme="minorHAnsi"/>
          <w:sz w:val="24"/>
          <w:szCs w:val="24"/>
        </w:rPr>
        <w:t xml:space="preserve"> i hög ålder (</w:t>
      </w:r>
      <w:proofErr w:type="spellStart"/>
      <w:r w:rsidRPr="00D7686E">
        <w:rPr>
          <w:rFonts w:asciiTheme="minorHAnsi" w:hAnsiTheme="minorHAnsi"/>
          <w:sz w:val="24"/>
          <w:szCs w:val="24"/>
        </w:rPr>
        <w:t>Gander</w:t>
      </w:r>
      <w:proofErr w:type="spellEnd"/>
      <w:r w:rsidRPr="00D7686E">
        <w:rPr>
          <w:rFonts w:asciiTheme="minorHAnsi" w:hAnsiTheme="minorHAnsi"/>
          <w:sz w:val="24"/>
          <w:szCs w:val="24"/>
        </w:rPr>
        <w:t xml:space="preserve"> &amp; Signal, 2008). Vila påverkar </w:t>
      </w:r>
      <w:r>
        <w:rPr>
          <w:rFonts w:asciiTheme="minorHAnsi" w:hAnsiTheme="minorHAnsi"/>
          <w:sz w:val="24"/>
          <w:szCs w:val="24"/>
        </w:rPr>
        <w:t>i stället</w:t>
      </w:r>
      <w:r w:rsidRPr="00D7686E">
        <w:rPr>
          <w:rFonts w:asciiTheme="minorHAnsi" w:hAnsiTheme="minorHAnsi"/>
          <w:sz w:val="24"/>
          <w:szCs w:val="24"/>
        </w:rPr>
        <w:t xml:space="preserve"> minne</w:t>
      </w:r>
      <w:r>
        <w:rPr>
          <w:rFonts w:asciiTheme="minorHAnsi" w:hAnsiTheme="minorHAnsi"/>
          <w:sz w:val="24"/>
          <w:szCs w:val="24"/>
        </w:rPr>
        <w:t>t</w:t>
      </w:r>
      <w:r w:rsidRPr="00D7686E">
        <w:rPr>
          <w:rFonts w:asciiTheme="minorHAnsi" w:hAnsiTheme="minorHAnsi"/>
          <w:sz w:val="24"/>
          <w:szCs w:val="24"/>
        </w:rPr>
        <w:t xml:space="preserve"> och </w:t>
      </w:r>
      <w:r>
        <w:rPr>
          <w:rFonts w:asciiTheme="minorHAnsi" w:hAnsiTheme="minorHAnsi"/>
          <w:sz w:val="24"/>
          <w:szCs w:val="24"/>
        </w:rPr>
        <w:t xml:space="preserve">de </w:t>
      </w:r>
      <w:r w:rsidRPr="00D7686E">
        <w:rPr>
          <w:rFonts w:asciiTheme="minorHAnsi" w:hAnsiTheme="minorHAnsi"/>
          <w:sz w:val="24"/>
          <w:szCs w:val="24"/>
        </w:rPr>
        <w:t>kognitiva funktioner</w:t>
      </w:r>
      <w:r>
        <w:rPr>
          <w:rFonts w:asciiTheme="minorHAnsi" w:hAnsiTheme="minorHAnsi"/>
          <w:sz w:val="24"/>
          <w:szCs w:val="24"/>
        </w:rPr>
        <w:t>na</w:t>
      </w:r>
      <w:r w:rsidRPr="00D7686E">
        <w:rPr>
          <w:rFonts w:asciiTheme="minorHAnsi" w:hAnsiTheme="minorHAnsi"/>
          <w:sz w:val="24"/>
          <w:szCs w:val="24"/>
        </w:rPr>
        <w:t xml:space="preserve"> positivt (</w:t>
      </w:r>
      <w:proofErr w:type="spellStart"/>
      <w:r w:rsidRPr="00D7686E">
        <w:rPr>
          <w:rFonts w:asciiTheme="minorHAnsi" w:hAnsiTheme="minorHAnsi"/>
          <w:sz w:val="24"/>
          <w:szCs w:val="24"/>
        </w:rPr>
        <w:t>Hornung</w:t>
      </w:r>
      <w:proofErr w:type="spellEnd"/>
      <w:r w:rsidRPr="00D7686E">
        <w:rPr>
          <w:rFonts w:asciiTheme="minorHAnsi" w:hAnsiTheme="minorHAnsi"/>
          <w:sz w:val="24"/>
          <w:szCs w:val="24"/>
        </w:rPr>
        <w:t xml:space="preserve">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2005). Studier har funnit att mental trötthet och sömnstörningar minskar efter pensioneringen (Laaksonen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2012)</w:t>
      </w:r>
      <w:r>
        <w:rPr>
          <w:rFonts w:asciiTheme="minorHAnsi" w:hAnsiTheme="minorHAnsi"/>
          <w:sz w:val="24"/>
          <w:szCs w:val="24"/>
        </w:rPr>
        <w:t>,</w:t>
      </w:r>
      <w:r w:rsidRPr="00D7686E">
        <w:rPr>
          <w:rFonts w:asciiTheme="minorHAnsi" w:hAnsiTheme="minorHAnsi"/>
          <w:sz w:val="24"/>
          <w:szCs w:val="24"/>
        </w:rPr>
        <w:t xml:space="preserve"> framför allt på grund av minskad arbetsrelaterad stress (</w:t>
      </w:r>
      <w:proofErr w:type="spellStart"/>
      <w:r w:rsidRPr="00D7686E">
        <w:rPr>
          <w:rFonts w:asciiTheme="minorHAnsi" w:hAnsiTheme="minorHAnsi"/>
          <w:sz w:val="24"/>
          <w:szCs w:val="24"/>
        </w:rPr>
        <w:t>Vahtera</w:t>
      </w:r>
      <w:proofErr w:type="spellEnd"/>
      <w:r w:rsidRPr="00D7686E">
        <w:rPr>
          <w:rFonts w:asciiTheme="minorHAnsi" w:hAnsiTheme="minorHAnsi"/>
          <w:sz w:val="24"/>
          <w:szCs w:val="24"/>
        </w:rPr>
        <w:t xml:space="preserve"> m.fl. 2009).</w:t>
      </w:r>
    </w:p>
    <w:p w14:paraId="59630C13" w14:textId="77777777" w:rsidR="00341B2D" w:rsidRPr="00D7686E" w:rsidRDefault="00341B2D" w:rsidP="00B57FDB">
      <w:pPr>
        <w:pStyle w:val="AV-Brdtext"/>
        <w:rPr>
          <w:rFonts w:asciiTheme="minorHAnsi" w:hAnsiTheme="minorHAnsi"/>
          <w:sz w:val="24"/>
          <w:szCs w:val="24"/>
        </w:rPr>
      </w:pPr>
    </w:p>
    <w:p w14:paraId="681EE297" w14:textId="77777777" w:rsidR="00925CF0" w:rsidRDefault="00925CF0" w:rsidP="00B57FDB">
      <w:pPr>
        <w:pStyle w:val="Rubrik2"/>
        <w:rPr>
          <w:rFonts w:ascii="Arial" w:hAnsi="Arial" w:cs="Arial"/>
          <w:sz w:val="28"/>
          <w:szCs w:val="28"/>
        </w:rPr>
      </w:pPr>
    </w:p>
    <w:p w14:paraId="7252FB3A" w14:textId="77777777" w:rsidR="00B57FDB" w:rsidRDefault="00B57FDB" w:rsidP="00B57FDB">
      <w:pPr>
        <w:pStyle w:val="Rubrik2"/>
        <w:rPr>
          <w:rFonts w:ascii="Arial" w:hAnsi="Arial" w:cs="Arial"/>
          <w:sz w:val="28"/>
          <w:szCs w:val="28"/>
        </w:rPr>
      </w:pPr>
      <w:r>
        <w:rPr>
          <w:rFonts w:ascii="Arial" w:hAnsi="Arial" w:cs="Arial"/>
          <w:sz w:val="28"/>
          <w:szCs w:val="28"/>
        </w:rPr>
        <w:t>Andra övervägandet – p</w:t>
      </w:r>
      <w:r w:rsidRPr="00614B54">
        <w:rPr>
          <w:rFonts w:ascii="Arial" w:hAnsi="Arial" w:cs="Arial"/>
          <w:sz w:val="28"/>
          <w:szCs w:val="28"/>
        </w:rPr>
        <w:t xml:space="preserve">rivatekonomin </w:t>
      </w:r>
    </w:p>
    <w:p w14:paraId="747CD4F5" w14:textId="3F77AAE8" w:rsidR="00B57FDB" w:rsidRDefault="00F956E9" w:rsidP="00F956E9">
      <w:r>
        <w:t>I det andra övervägandet ingår frågor som gäller individen</w:t>
      </w:r>
      <w:r w:rsidR="00341B2D">
        <w:t>s</w:t>
      </w:r>
      <w:r>
        <w:t xml:space="preserve"> </w:t>
      </w:r>
      <w:r w:rsidR="00341B2D">
        <w:t>privatekonomi</w:t>
      </w:r>
      <w:r>
        <w:t xml:space="preserve"> </w:t>
      </w:r>
      <w:r w:rsidR="00341B2D">
        <w:t xml:space="preserve">när de ingår </w:t>
      </w:r>
      <w:r>
        <w:t>i arbets</w:t>
      </w:r>
      <w:r w:rsidR="003C2794">
        <w:t>kraften,</w:t>
      </w:r>
      <w:r>
        <w:t xml:space="preserve"> alternativt som pensionär: </w:t>
      </w:r>
    </w:p>
    <w:p w14:paraId="63589350" w14:textId="77777777" w:rsidR="00341B2D" w:rsidRPr="003F3304" w:rsidRDefault="00341B2D" w:rsidP="00F956E9"/>
    <w:p w14:paraId="7402A2A0" w14:textId="781E732A" w:rsidR="00B57FDB" w:rsidRDefault="00B57FDB" w:rsidP="00B57FDB">
      <w:pPr>
        <w:pStyle w:val="AV-Brdtext"/>
        <w:numPr>
          <w:ilvl w:val="0"/>
          <w:numId w:val="5"/>
        </w:numPr>
        <w:rPr>
          <w:rFonts w:asciiTheme="minorHAnsi" w:hAnsiTheme="minorHAnsi"/>
          <w:sz w:val="24"/>
          <w:szCs w:val="24"/>
        </w:rPr>
      </w:pPr>
      <w:r w:rsidRPr="00D7686E">
        <w:rPr>
          <w:rFonts w:asciiTheme="minorHAnsi" w:hAnsiTheme="minorHAnsi"/>
          <w:i/>
          <w:sz w:val="24"/>
          <w:szCs w:val="24"/>
        </w:rPr>
        <w:t>Väger positivt för arbetslivet</w:t>
      </w:r>
      <w:r w:rsidR="00B52EAE">
        <w:rPr>
          <w:rFonts w:asciiTheme="minorHAnsi" w:hAnsiTheme="minorHAnsi"/>
          <w:sz w:val="24"/>
          <w:szCs w:val="24"/>
        </w:rPr>
        <w:t xml:space="preserve"> om:</w:t>
      </w:r>
      <w:r w:rsidRPr="00D7686E">
        <w:rPr>
          <w:rFonts w:asciiTheme="minorHAnsi" w:hAnsiTheme="minorHAnsi"/>
          <w:sz w:val="24"/>
          <w:szCs w:val="24"/>
        </w:rPr>
        <w:t xml:space="preserve"> </w:t>
      </w:r>
      <w:r w:rsidR="00B52EAE">
        <w:rPr>
          <w:rFonts w:asciiTheme="minorHAnsi" w:hAnsiTheme="minorHAnsi"/>
          <w:sz w:val="24"/>
          <w:szCs w:val="24"/>
        </w:rPr>
        <w:t>J</w:t>
      </w:r>
      <w:r w:rsidRPr="00D7686E">
        <w:rPr>
          <w:rFonts w:asciiTheme="minorHAnsi" w:hAnsiTheme="minorHAnsi"/>
          <w:sz w:val="24"/>
          <w:szCs w:val="24"/>
        </w:rPr>
        <w:t xml:space="preserve">ag inte har råd att gå i tidig ålderspension. </w:t>
      </w:r>
      <w:r w:rsidR="00B52EAE">
        <w:rPr>
          <w:rFonts w:asciiTheme="minorHAnsi" w:hAnsiTheme="minorHAnsi"/>
          <w:sz w:val="24"/>
          <w:szCs w:val="24"/>
        </w:rPr>
        <w:t>J</w:t>
      </w:r>
      <w:r w:rsidRPr="00D7686E">
        <w:rPr>
          <w:rFonts w:asciiTheme="minorHAnsi" w:hAnsiTheme="minorHAnsi"/>
          <w:sz w:val="24"/>
          <w:szCs w:val="24"/>
        </w:rPr>
        <w:t>ag upplever att min privatekonomi förbättras genom lön från arbetet</w:t>
      </w:r>
      <w:r w:rsidR="00B52EAE">
        <w:rPr>
          <w:rFonts w:asciiTheme="minorHAnsi" w:hAnsiTheme="minorHAnsi"/>
          <w:sz w:val="24"/>
          <w:szCs w:val="24"/>
        </w:rPr>
        <w:t>, och ger mig extra möjligheter till</w:t>
      </w:r>
      <w:r w:rsidRPr="00D7686E">
        <w:rPr>
          <w:rFonts w:asciiTheme="minorHAnsi" w:hAnsiTheme="minorHAnsi"/>
          <w:sz w:val="24"/>
          <w:szCs w:val="24"/>
        </w:rPr>
        <w:t xml:space="preserve"> högre levnadsnivå </w:t>
      </w:r>
      <w:r>
        <w:rPr>
          <w:rFonts w:asciiTheme="minorHAnsi" w:hAnsiTheme="minorHAnsi"/>
          <w:sz w:val="24"/>
          <w:szCs w:val="24"/>
        </w:rPr>
        <w:t>och standard än som pensionär.</w:t>
      </w:r>
    </w:p>
    <w:p w14:paraId="2425DC6C" w14:textId="04F25CCA" w:rsidR="00B57FDB" w:rsidRDefault="00B57FDB" w:rsidP="00B57FDB">
      <w:pPr>
        <w:pStyle w:val="AV-Brdtext"/>
        <w:numPr>
          <w:ilvl w:val="0"/>
          <w:numId w:val="5"/>
        </w:numPr>
        <w:rPr>
          <w:rFonts w:asciiTheme="minorHAnsi" w:hAnsiTheme="minorHAnsi"/>
          <w:sz w:val="24"/>
          <w:szCs w:val="24"/>
        </w:rPr>
      </w:pPr>
      <w:r w:rsidRPr="00D7686E">
        <w:rPr>
          <w:rFonts w:asciiTheme="minorHAnsi" w:hAnsiTheme="minorHAnsi"/>
          <w:i/>
          <w:sz w:val="24"/>
          <w:szCs w:val="24"/>
        </w:rPr>
        <w:t>Väger positivt för pension</w:t>
      </w:r>
      <w:r w:rsidR="00B52EAE">
        <w:rPr>
          <w:rFonts w:asciiTheme="minorHAnsi" w:hAnsiTheme="minorHAnsi"/>
          <w:i/>
          <w:sz w:val="24"/>
          <w:szCs w:val="24"/>
        </w:rPr>
        <w:t xml:space="preserve"> om</w:t>
      </w:r>
      <w:r w:rsidR="00B52EAE">
        <w:rPr>
          <w:rFonts w:asciiTheme="minorHAnsi" w:hAnsiTheme="minorHAnsi"/>
          <w:sz w:val="24"/>
          <w:szCs w:val="24"/>
        </w:rPr>
        <w:t>: J</w:t>
      </w:r>
      <w:r w:rsidRPr="00D7686E">
        <w:rPr>
          <w:rFonts w:asciiTheme="minorHAnsi" w:hAnsiTheme="minorHAnsi"/>
          <w:sz w:val="24"/>
          <w:szCs w:val="24"/>
        </w:rPr>
        <w:t>ag har en tillräckligt god privatekonomi för a</w:t>
      </w:r>
      <w:r w:rsidR="00B52EAE">
        <w:rPr>
          <w:rFonts w:asciiTheme="minorHAnsi" w:hAnsiTheme="minorHAnsi"/>
          <w:sz w:val="24"/>
          <w:szCs w:val="24"/>
        </w:rPr>
        <w:t xml:space="preserve">tt behålla min levnadsnivå </w:t>
      </w:r>
      <w:r w:rsidR="000A7874">
        <w:rPr>
          <w:rFonts w:asciiTheme="minorHAnsi" w:hAnsiTheme="minorHAnsi"/>
          <w:sz w:val="24"/>
          <w:szCs w:val="24"/>
        </w:rPr>
        <w:t>om jag går i pension nu.</w:t>
      </w:r>
      <w:r w:rsidR="00B52EAE">
        <w:rPr>
          <w:rFonts w:asciiTheme="minorHAnsi" w:hAnsiTheme="minorHAnsi"/>
          <w:sz w:val="24"/>
          <w:szCs w:val="24"/>
        </w:rPr>
        <w:t xml:space="preserve"> J</w:t>
      </w:r>
      <w:r w:rsidRPr="00D7686E">
        <w:rPr>
          <w:rFonts w:asciiTheme="minorHAnsi" w:hAnsiTheme="minorHAnsi"/>
          <w:sz w:val="24"/>
          <w:szCs w:val="24"/>
        </w:rPr>
        <w:t xml:space="preserve">ag vill </w:t>
      </w:r>
      <w:r w:rsidR="00B52EAE" w:rsidRPr="00D7686E">
        <w:rPr>
          <w:rFonts w:asciiTheme="minorHAnsi" w:hAnsiTheme="minorHAnsi"/>
          <w:sz w:val="24"/>
          <w:szCs w:val="24"/>
        </w:rPr>
        <w:t xml:space="preserve">hellre </w:t>
      </w:r>
      <w:r w:rsidRPr="00D7686E">
        <w:rPr>
          <w:rFonts w:asciiTheme="minorHAnsi" w:hAnsiTheme="minorHAnsi"/>
          <w:sz w:val="24"/>
          <w:szCs w:val="24"/>
        </w:rPr>
        <w:t xml:space="preserve">anpassa mig till en lägre levnadsnivå och ekonomisk standard än att arbeta kvar. </w:t>
      </w:r>
    </w:p>
    <w:p w14:paraId="5B85DE4B" w14:textId="77777777" w:rsidR="00B57FDB" w:rsidRPr="00D7686E" w:rsidRDefault="00B57FDB" w:rsidP="00B57FDB">
      <w:pPr>
        <w:pStyle w:val="AV-Brdtext"/>
        <w:ind w:firstLine="284"/>
        <w:rPr>
          <w:rFonts w:asciiTheme="minorHAnsi" w:hAnsiTheme="minorHAnsi"/>
          <w:sz w:val="24"/>
          <w:szCs w:val="24"/>
        </w:rPr>
      </w:pPr>
    </w:p>
    <w:p w14:paraId="39ADD2E4" w14:textId="77777777" w:rsidR="00B57FDB" w:rsidRDefault="00B57FDB" w:rsidP="00B57FDB">
      <w:pPr>
        <w:pStyle w:val="AV-Brdtext"/>
        <w:rPr>
          <w:rFonts w:asciiTheme="minorHAnsi" w:hAnsiTheme="minorHAnsi"/>
          <w:sz w:val="24"/>
          <w:szCs w:val="24"/>
        </w:rPr>
      </w:pPr>
      <w:r>
        <w:rPr>
          <w:rFonts w:asciiTheme="minorHAnsi" w:hAnsiTheme="minorHAnsi"/>
          <w:sz w:val="24"/>
          <w:szCs w:val="24"/>
        </w:rPr>
        <w:t>I</w:t>
      </w:r>
      <w:r w:rsidRPr="00D7686E">
        <w:rPr>
          <w:rFonts w:asciiTheme="minorHAnsi" w:hAnsiTheme="minorHAnsi"/>
          <w:sz w:val="24"/>
          <w:szCs w:val="24"/>
        </w:rPr>
        <w:t xml:space="preserve">ndividens andra övervägande för att arbeta högre upp i åldrarna </w:t>
      </w:r>
      <w:r>
        <w:rPr>
          <w:rFonts w:asciiTheme="minorHAnsi" w:hAnsiTheme="minorHAnsi"/>
          <w:sz w:val="24"/>
          <w:szCs w:val="24"/>
        </w:rPr>
        <w:t>handlar om ekonomin</w:t>
      </w:r>
      <w:r w:rsidRPr="00D7686E">
        <w:rPr>
          <w:rFonts w:asciiTheme="minorHAnsi" w:hAnsiTheme="minorHAnsi"/>
          <w:sz w:val="24"/>
          <w:szCs w:val="24"/>
        </w:rPr>
        <w:t>:</w:t>
      </w:r>
    </w:p>
    <w:p w14:paraId="5C804107" w14:textId="77777777" w:rsidR="00B57FDB" w:rsidRDefault="00B57FDB" w:rsidP="00B57FDB">
      <w:pPr>
        <w:pStyle w:val="AV-Brdtext"/>
        <w:rPr>
          <w:rFonts w:asciiTheme="minorHAnsi" w:hAnsiTheme="minorHAnsi"/>
          <w:sz w:val="24"/>
          <w:szCs w:val="24"/>
        </w:rPr>
      </w:pPr>
    </w:p>
    <w:p w14:paraId="5CD7F180" w14:textId="77777777" w:rsidR="00341B2D" w:rsidRPr="00D7686E" w:rsidRDefault="00341B2D" w:rsidP="00B57FDB">
      <w:pPr>
        <w:pStyle w:val="AV-Brdtext"/>
        <w:rPr>
          <w:rFonts w:asciiTheme="minorHAnsi" w:hAnsiTheme="minorHAnsi"/>
          <w:sz w:val="24"/>
          <w:szCs w:val="24"/>
        </w:rPr>
      </w:pPr>
    </w:p>
    <w:p w14:paraId="3F4B9F55" w14:textId="77777777" w:rsidR="00B57FDB" w:rsidRPr="00614B54" w:rsidRDefault="00B57FDB" w:rsidP="00B57FDB">
      <w:pPr>
        <w:pStyle w:val="AV-Brdtext"/>
        <w:numPr>
          <w:ilvl w:val="0"/>
          <w:numId w:val="4"/>
        </w:numPr>
        <w:rPr>
          <w:rFonts w:ascii="Arial" w:hAnsi="Arial"/>
          <w:i/>
          <w:szCs w:val="22"/>
        </w:rPr>
      </w:pPr>
      <w:r w:rsidRPr="00614B54">
        <w:rPr>
          <w:rFonts w:ascii="Arial" w:hAnsi="Arial"/>
          <w:i/>
          <w:szCs w:val="22"/>
        </w:rPr>
        <w:t>Ekonomiska incitament</w:t>
      </w:r>
    </w:p>
    <w:p w14:paraId="532C4809" w14:textId="3D61C43D" w:rsidR="00B57FDB" w:rsidRDefault="00B57FDB" w:rsidP="00B57FDB">
      <w:pPr>
        <w:pStyle w:val="AV-Brdtext"/>
        <w:rPr>
          <w:rFonts w:asciiTheme="minorHAnsi" w:hAnsiTheme="minorHAnsi"/>
          <w:sz w:val="24"/>
          <w:szCs w:val="24"/>
        </w:rPr>
      </w:pPr>
      <w:r w:rsidRPr="00D7686E">
        <w:rPr>
          <w:rFonts w:asciiTheme="minorHAnsi" w:hAnsiTheme="minorHAnsi"/>
          <w:sz w:val="24"/>
          <w:szCs w:val="24"/>
        </w:rPr>
        <w:t xml:space="preserve">Ekonomisk trygghet och pensionsförmåner används ofta av samhället för att reglera arbetslivets längd (Cobb-Clark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2009; Tucker-</w:t>
      </w:r>
      <w:proofErr w:type="spellStart"/>
      <w:r w:rsidRPr="00D7686E">
        <w:rPr>
          <w:rFonts w:asciiTheme="minorHAnsi" w:hAnsiTheme="minorHAnsi"/>
          <w:sz w:val="24"/>
          <w:szCs w:val="24"/>
        </w:rPr>
        <w:t>Seeley</w:t>
      </w:r>
      <w:proofErr w:type="spellEnd"/>
      <w:r w:rsidRPr="00D7686E">
        <w:rPr>
          <w:rFonts w:asciiTheme="minorHAnsi" w:hAnsiTheme="minorHAnsi"/>
          <w:sz w:val="24"/>
          <w:szCs w:val="24"/>
        </w:rPr>
        <w:t xml:space="preserve"> m.fl. 2009). Ekonomiska incitament har</w:t>
      </w:r>
      <w:r>
        <w:rPr>
          <w:rFonts w:asciiTheme="minorHAnsi" w:hAnsiTheme="minorHAnsi"/>
          <w:sz w:val="24"/>
          <w:szCs w:val="24"/>
        </w:rPr>
        <w:t xml:space="preserve"> också</w:t>
      </w:r>
      <w:r w:rsidRPr="00D7686E">
        <w:rPr>
          <w:rFonts w:asciiTheme="minorHAnsi" w:hAnsiTheme="minorHAnsi"/>
          <w:sz w:val="24"/>
          <w:szCs w:val="24"/>
        </w:rPr>
        <w:t xml:space="preserve"> stor betydelse för pensionsbeslutet och kan användas antingen för att hålla kvar de anställda i arbetskraften genom hotet om fattigdom, eller</w:t>
      </w:r>
      <w:r>
        <w:rPr>
          <w:rFonts w:asciiTheme="minorHAnsi" w:hAnsiTheme="minorHAnsi"/>
          <w:sz w:val="24"/>
          <w:szCs w:val="24"/>
        </w:rPr>
        <w:t xml:space="preserve"> för att</w:t>
      </w:r>
      <w:r w:rsidRPr="00D7686E">
        <w:rPr>
          <w:rFonts w:asciiTheme="minorHAnsi" w:hAnsiTheme="minorHAnsi"/>
          <w:sz w:val="24"/>
          <w:szCs w:val="24"/>
        </w:rPr>
        <w:t xml:space="preserve"> göra det möjligt att gå i pension med en god levnadsnivå och ekonomisk standard (Diamond 2008; Coppola &amp; Benita </w:t>
      </w:r>
      <w:proofErr w:type="spellStart"/>
      <w:r w:rsidRPr="00D7686E">
        <w:rPr>
          <w:rFonts w:asciiTheme="minorHAnsi" w:hAnsiTheme="minorHAnsi"/>
          <w:sz w:val="24"/>
          <w:szCs w:val="24"/>
        </w:rPr>
        <w:t>Wilke</w:t>
      </w:r>
      <w:proofErr w:type="spellEnd"/>
      <w:r w:rsidRPr="00D7686E">
        <w:rPr>
          <w:rFonts w:asciiTheme="minorHAnsi" w:hAnsiTheme="minorHAnsi"/>
          <w:sz w:val="24"/>
          <w:szCs w:val="24"/>
        </w:rPr>
        <w:t xml:space="preserve">, 2010). Ekonomiska svårigheter påverkar också </w:t>
      </w:r>
      <w:r>
        <w:rPr>
          <w:rFonts w:asciiTheme="minorHAnsi" w:hAnsiTheme="minorHAnsi"/>
          <w:sz w:val="24"/>
          <w:szCs w:val="24"/>
        </w:rPr>
        <w:t>dödligheten</w:t>
      </w:r>
      <w:r w:rsidRPr="00D7686E">
        <w:rPr>
          <w:rFonts w:asciiTheme="minorHAnsi" w:hAnsiTheme="minorHAnsi"/>
          <w:sz w:val="24"/>
          <w:szCs w:val="24"/>
        </w:rPr>
        <w:t xml:space="preserve"> bland äldre (</w:t>
      </w:r>
      <w:proofErr w:type="spellStart"/>
      <w:r w:rsidRPr="00D7686E">
        <w:rPr>
          <w:rFonts w:asciiTheme="minorHAnsi" w:hAnsiTheme="minorHAnsi"/>
          <w:sz w:val="24"/>
          <w:szCs w:val="24"/>
        </w:rPr>
        <w:t>Brenes-Comacho</w:t>
      </w:r>
      <w:proofErr w:type="spellEnd"/>
      <w:r w:rsidRPr="00D7686E">
        <w:rPr>
          <w:rFonts w:asciiTheme="minorHAnsi" w:hAnsiTheme="minorHAnsi"/>
          <w:sz w:val="24"/>
          <w:szCs w:val="24"/>
        </w:rPr>
        <w:t>, 2011). Studier av Sveriges totala befolkning i åldern 55</w:t>
      </w:r>
      <w:r>
        <w:rPr>
          <w:rFonts w:asciiTheme="minorHAnsi" w:hAnsiTheme="minorHAnsi"/>
          <w:sz w:val="24"/>
          <w:szCs w:val="24"/>
        </w:rPr>
        <w:t>–</w:t>
      </w:r>
      <w:r w:rsidRPr="00D7686E">
        <w:rPr>
          <w:rFonts w:asciiTheme="minorHAnsi" w:hAnsiTheme="minorHAnsi"/>
          <w:sz w:val="24"/>
          <w:szCs w:val="24"/>
        </w:rPr>
        <w:t xml:space="preserve">65 år visar att framför allt korttidsutbildade kvinnor, men även män, i yrken med hög fysisk och mental belastning, är särskilt känsliga för förändringar i de sociala trygghetssystemen (Nilsson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2016). Minskad möjlighet till sjukpenning och sjukersättning tycks öka </w:t>
      </w:r>
      <w:r w:rsidR="00B773E0">
        <w:rPr>
          <w:rFonts w:asciiTheme="minorHAnsi" w:hAnsiTheme="minorHAnsi"/>
          <w:sz w:val="24"/>
          <w:szCs w:val="24"/>
        </w:rPr>
        <w:t>andelen</w:t>
      </w:r>
      <w:r>
        <w:rPr>
          <w:rFonts w:asciiTheme="minorHAnsi" w:hAnsiTheme="minorHAnsi"/>
          <w:sz w:val="24"/>
          <w:szCs w:val="24"/>
        </w:rPr>
        <w:t xml:space="preserve"> som väljer</w:t>
      </w:r>
      <w:r w:rsidRPr="00D7686E">
        <w:rPr>
          <w:rFonts w:asciiTheme="minorHAnsi" w:hAnsiTheme="minorHAnsi"/>
          <w:sz w:val="24"/>
          <w:szCs w:val="24"/>
        </w:rPr>
        <w:t xml:space="preserve"> tidig ålderspension, och ger en övervältring mellan olika ekonomiska trygghetssystem. Ekonomin och inkomstens inverkan på pensionsbeslutet är särskilt viktigt för ensamlevande kvinnor </w:t>
      </w:r>
      <w:r>
        <w:rPr>
          <w:rFonts w:asciiTheme="minorHAnsi" w:hAnsiTheme="minorHAnsi"/>
          <w:sz w:val="24"/>
          <w:szCs w:val="24"/>
        </w:rPr>
        <w:t>som har</w:t>
      </w:r>
      <w:r w:rsidRPr="00D7686E">
        <w:rPr>
          <w:rFonts w:asciiTheme="minorHAnsi" w:hAnsiTheme="minorHAnsi"/>
          <w:sz w:val="24"/>
          <w:szCs w:val="24"/>
        </w:rPr>
        <w:t xml:space="preserve"> </w:t>
      </w:r>
      <w:proofErr w:type="gramStart"/>
      <w:r w:rsidRPr="00D7686E">
        <w:rPr>
          <w:rFonts w:asciiTheme="minorHAnsi" w:hAnsiTheme="minorHAnsi"/>
          <w:sz w:val="24"/>
          <w:szCs w:val="24"/>
        </w:rPr>
        <w:t>låg inkomst</w:t>
      </w:r>
      <w:proofErr w:type="gramEnd"/>
      <w:r w:rsidRPr="00D7686E">
        <w:rPr>
          <w:rFonts w:asciiTheme="minorHAnsi" w:hAnsiTheme="minorHAnsi"/>
          <w:sz w:val="24"/>
          <w:szCs w:val="24"/>
        </w:rPr>
        <w:t xml:space="preserve"> och inte har arbetat heltid (</w:t>
      </w:r>
      <w:proofErr w:type="spellStart"/>
      <w:r w:rsidRPr="00D7686E">
        <w:rPr>
          <w:rFonts w:asciiTheme="minorHAnsi" w:hAnsiTheme="minorHAnsi"/>
          <w:sz w:val="24"/>
          <w:szCs w:val="24"/>
        </w:rPr>
        <w:t>Fochsen</w:t>
      </w:r>
      <w:proofErr w:type="spellEnd"/>
      <w:r w:rsidRPr="00D7686E">
        <w:rPr>
          <w:rFonts w:asciiTheme="minorHAnsi" w:hAnsiTheme="minorHAnsi"/>
          <w:sz w:val="24"/>
          <w:szCs w:val="24"/>
        </w:rPr>
        <w:t xml:space="preserve"> m.fl. 2005). Detta gäller </w:t>
      </w:r>
      <w:r>
        <w:rPr>
          <w:rFonts w:asciiTheme="minorHAnsi" w:hAnsiTheme="minorHAnsi"/>
          <w:sz w:val="24"/>
          <w:szCs w:val="24"/>
        </w:rPr>
        <w:t xml:space="preserve">alltså </w:t>
      </w:r>
      <w:r w:rsidRPr="00D7686E">
        <w:rPr>
          <w:rFonts w:asciiTheme="minorHAnsi" w:hAnsiTheme="minorHAnsi"/>
          <w:sz w:val="24"/>
          <w:szCs w:val="24"/>
        </w:rPr>
        <w:t xml:space="preserve">inte för kvinnor som är sambo eller gifta, utan de anger i lägre omfattning ekonomin som betydelsefull för pensionsbeslutet. Män ses fortfarande ofta som huvudinkomsttagare och ekonomin är därför generellt viktigare för män än kvinnor vid pensionsbeslutet (Nilsson, 2015). En god ekonomi ökar den självskattade hälsan och möjligheten till ett gott åldrande för både män och kvinnor (Hank 2011). Det är också mycket bättre för äldre arbetstagares hälsa om de fortsätter att arbeta på grund av att de vill, och inte </w:t>
      </w:r>
      <w:r>
        <w:rPr>
          <w:rFonts w:asciiTheme="minorHAnsi" w:hAnsiTheme="minorHAnsi"/>
          <w:sz w:val="24"/>
          <w:szCs w:val="24"/>
        </w:rPr>
        <w:t>för</w:t>
      </w:r>
      <w:r w:rsidRPr="00D7686E">
        <w:rPr>
          <w:rFonts w:asciiTheme="minorHAnsi" w:hAnsiTheme="minorHAnsi"/>
          <w:sz w:val="24"/>
          <w:szCs w:val="24"/>
        </w:rPr>
        <w:t xml:space="preserve"> att de inte har råd att lämna arbetslivet (Wang 2010; Hult &amp; Stattin, 2009). Många tar ut ålderspension samtidigt som de arbeta</w:t>
      </w:r>
      <w:r>
        <w:rPr>
          <w:rFonts w:asciiTheme="minorHAnsi" w:hAnsiTheme="minorHAnsi"/>
          <w:sz w:val="24"/>
          <w:szCs w:val="24"/>
        </w:rPr>
        <w:t>r</w:t>
      </w:r>
      <w:r w:rsidRPr="00D7686E">
        <w:rPr>
          <w:rFonts w:asciiTheme="minorHAnsi" w:hAnsiTheme="minorHAnsi"/>
          <w:sz w:val="24"/>
          <w:szCs w:val="24"/>
        </w:rPr>
        <w:t xml:space="preserve"> kvar för att öka sina ekonomiska möjligheter. </w:t>
      </w:r>
    </w:p>
    <w:p w14:paraId="64D45809" w14:textId="77777777" w:rsidR="00B57FDB" w:rsidRDefault="00B57FDB" w:rsidP="00B57FDB">
      <w:pPr>
        <w:pStyle w:val="AV-Brdtext"/>
        <w:rPr>
          <w:rFonts w:asciiTheme="minorHAnsi" w:hAnsiTheme="minorHAnsi"/>
          <w:sz w:val="24"/>
          <w:szCs w:val="24"/>
        </w:rPr>
      </w:pPr>
    </w:p>
    <w:p w14:paraId="41423825" w14:textId="77777777" w:rsidR="00B57FDB" w:rsidRDefault="00B57FDB" w:rsidP="00B57FDB">
      <w:pPr>
        <w:pStyle w:val="AV-Brdtext"/>
        <w:rPr>
          <w:rFonts w:asciiTheme="minorHAnsi" w:hAnsiTheme="minorHAnsi"/>
          <w:sz w:val="24"/>
          <w:szCs w:val="24"/>
        </w:rPr>
      </w:pPr>
      <w:r w:rsidRPr="00D7686E">
        <w:rPr>
          <w:rFonts w:asciiTheme="minorHAnsi" w:hAnsiTheme="minorHAnsi"/>
          <w:sz w:val="24"/>
          <w:szCs w:val="24"/>
        </w:rPr>
        <w:t>Andelen som tar ut tidig ålderspension har ökat under senare år</w:t>
      </w:r>
      <w:r>
        <w:rPr>
          <w:rFonts w:asciiTheme="minorHAnsi" w:hAnsiTheme="minorHAnsi"/>
          <w:sz w:val="24"/>
          <w:szCs w:val="24"/>
        </w:rPr>
        <w:t>,</w:t>
      </w:r>
      <w:r w:rsidRPr="00D7686E">
        <w:rPr>
          <w:rFonts w:asciiTheme="minorHAnsi" w:hAnsiTheme="minorHAnsi"/>
          <w:sz w:val="24"/>
          <w:szCs w:val="24"/>
        </w:rPr>
        <w:t xml:space="preserve"> framför allt bland korttidsutbildade män och kvinnor, även om det fortfarande är vanligast bland långtidsutbildade män (Nilsson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2016). I Sverige tog 28 procent av de manliga drifts- och verksamhetscheferna ut tidig ålderspension (från 61 år) både år 2004 och år 2011. </w:t>
      </w:r>
      <w:r>
        <w:rPr>
          <w:rFonts w:asciiTheme="minorHAnsi" w:hAnsiTheme="minorHAnsi"/>
          <w:sz w:val="24"/>
          <w:szCs w:val="24"/>
        </w:rPr>
        <w:t>Det kan j</w:t>
      </w:r>
      <w:r w:rsidRPr="00D7686E">
        <w:rPr>
          <w:rFonts w:asciiTheme="minorHAnsi" w:hAnsiTheme="minorHAnsi"/>
          <w:sz w:val="24"/>
          <w:szCs w:val="24"/>
        </w:rPr>
        <w:t>ämför</w:t>
      </w:r>
      <w:r>
        <w:rPr>
          <w:rFonts w:asciiTheme="minorHAnsi" w:hAnsiTheme="minorHAnsi"/>
          <w:sz w:val="24"/>
          <w:szCs w:val="24"/>
        </w:rPr>
        <w:t>as</w:t>
      </w:r>
      <w:r w:rsidRPr="00D7686E">
        <w:rPr>
          <w:rFonts w:asciiTheme="minorHAnsi" w:hAnsiTheme="minorHAnsi"/>
          <w:sz w:val="24"/>
          <w:szCs w:val="24"/>
        </w:rPr>
        <w:t xml:space="preserve"> med kvinnliga handpaketerare och fabriksarbetare, varav </w:t>
      </w:r>
      <w:r>
        <w:rPr>
          <w:rFonts w:asciiTheme="minorHAnsi" w:hAnsiTheme="minorHAnsi"/>
          <w:sz w:val="24"/>
          <w:szCs w:val="24"/>
        </w:rPr>
        <w:t>3</w:t>
      </w:r>
      <w:r w:rsidRPr="00D7686E">
        <w:rPr>
          <w:rFonts w:asciiTheme="minorHAnsi" w:hAnsiTheme="minorHAnsi"/>
          <w:sz w:val="24"/>
          <w:szCs w:val="24"/>
        </w:rPr>
        <w:t xml:space="preserve"> procent </w:t>
      </w:r>
      <w:r>
        <w:rPr>
          <w:rFonts w:asciiTheme="minorHAnsi" w:hAnsiTheme="minorHAnsi"/>
          <w:sz w:val="24"/>
          <w:szCs w:val="24"/>
        </w:rPr>
        <w:t xml:space="preserve">tog ut tidig ålderspension </w:t>
      </w:r>
      <w:r w:rsidRPr="00D7686E">
        <w:rPr>
          <w:rFonts w:asciiTheme="minorHAnsi" w:hAnsiTheme="minorHAnsi"/>
          <w:sz w:val="24"/>
          <w:szCs w:val="24"/>
        </w:rPr>
        <w:t xml:space="preserve">år 2004 och 11 procent år 2011. </w:t>
      </w:r>
    </w:p>
    <w:p w14:paraId="42F6B822" w14:textId="77777777" w:rsidR="00B52EAE" w:rsidRPr="00D7686E" w:rsidRDefault="00B52EAE" w:rsidP="00B57FDB">
      <w:pPr>
        <w:pStyle w:val="AV-Brdtext"/>
        <w:rPr>
          <w:rFonts w:asciiTheme="minorHAnsi" w:hAnsiTheme="minorHAnsi"/>
          <w:sz w:val="24"/>
          <w:szCs w:val="24"/>
        </w:rPr>
      </w:pPr>
    </w:p>
    <w:p w14:paraId="03E7B4C5" w14:textId="77777777" w:rsidR="00925CF0" w:rsidRDefault="00925CF0" w:rsidP="00B57FDB">
      <w:pPr>
        <w:pStyle w:val="Rubrik2"/>
        <w:rPr>
          <w:rFonts w:ascii="Arial" w:hAnsi="Arial" w:cs="Arial"/>
          <w:sz w:val="28"/>
          <w:szCs w:val="28"/>
        </w:rPr>
      </w:pPr>
    </w:p>
    <w:p w14:paraId="2470CC58" w14:textId="77777777" w:rsidR="00B57FDB" w:rsidRDefault="00B57FDB" w:rsidP="00B57FDB">
      <w:pPr>
        <w:pStyle w:val="Rubrik2"/>
        <w:rPr>
          <w:rFonts w:ascii="Arial" w:hAnsi="Arial" w:cs="Arial"/>
          <w:sz w:val="28"/>
          <w:szCs w:val="28"/>
        </w:rPr>
      </w:pPr>
      <w:r>
        <w:rPr>
          <w:rFonts w:ascii="Arial" w:hAnsi="Arial" w:cs="Arial"/>
          <w:sz w:val="28"/>
          <w:szCs w:val="28"/>
        </w:rPr>
        <w:t>Tredje övervägandet – social inkludering och delaktighet</w:t>
      </w:r>
    </w:p>
    <w:p w14:paraId="692E771D" w14:textId="24C2B64A" w:rsidR="00F956E9" w:rsidRPr="003F3304" w:rsidRDefault="00F956E9" w:rsidP="00F956E9">
      <w:r>
        <w:t>I det tredje övervägandet ingår frågor som gäller hur individen upplevelsen möjlighet till social delaktighet och inkludering i en social grupp i arbetslivet alt</w:t>
      </w:r>
      <w:r w:rsidR="00341B2D">
        <w:t>ernativt som pensionär:</w:t>
      </w:r>
    </w:p>
    <w:p w14:paraId="165C0AD6" w14:textId="2EB176FC" w:rsidR="00B57FDB" w:rsidRPr="003F3304" w:rsidRDefault="00B57FDB" w:rsidP="00B57FDB"/>
    <w:p w14:paraId="6418766D" w14:textId="742FC276" w:rsidR="00B57FDB" w:rsidRPr="00D7686E" w:rsidRDefault="00B57FDB" w:rsidP="00B57FDB">
      <w:pPr>
        <w:pStyle w:val="AV-Brdtext"/>
        <w:numPr>
          <w:ilvl w:val="0"/>
          <w:numId w:val="7"/>
        </w:numPr>
        <w:rPr>
          <w:rFonts w:asciiTheme="minorHAnsi" w:hAnsiTheme="minorHAnsi"/>
          <w:sz w:val="24"/>
          <w:szCs w:val="24"/>
        </w:rPr>
      </w:pPr>
      <w:r w:rsidRPr="00D7686E">
        <w:rPr>
          <w:rFonts w:asciiTheme="minorHAnsi" w:hAnsiTheme="minorHAnsi"/>
          <w:i/>
          <w:sz w:val="24"/>
          <w:szCs w:val="24"/>
        </w:rPr>
        <w:t>Väger positivt för arbetslivet</w:t>
      </w:r>
      <w:r w:rsidR="00B52EAE">
        <w:rPr>
          <w:rFonts w:asciiTheme="minorHAnsi" w:hAnsiTheme="minorHAnsi"/>
          <w:i/>
          <w:sz w:val="24"/>
          <w:szCs w:val="24"/>
        </w:rPr>
        <w:t xml:space="preserve"> om</w:t>
      </w:r>
      <w:r w:rsidRPr="00D7686E">
        <w:rPr>
          <w:rFonts w:asciiTheme="minorHAnsi" w:hAnsiTheme="minorHAnsi"/>
          <w:sz w:val="24"/>
          <w:szCs w:val="24"/>
        </w:rPr>
        <w:t xml:space="preserve">: </w:t>
      </w:r>
      <w:r w:rsidR="00B52EAE">
        <w:rPr>
          <w:rFonts w:asciiTheme="minorHAnsi" w:hAnsiTheme="minorHAnsi"/>
          <w:sz w:val="24"/>
          <w:szCs w:val="24"/>
        </w:rPr>
        <w:t>J</w:t>
      </w:r>
      <w:r w:rsidRPr="00D7686E">
        <w:rPr>
          <w:rFonts w:asciiTheme="minorHAnsi" w:hAnsiTheme="minorHAnsi"/>
          <w:sz w:val="24"/>
          <w:szCs w:val="24"/>
        </w:rPr>
        <w:t xml:space="preserve">ag ingår i en för mig viktig social grupp </w:t>
      </w:r>
      <w:r w:rsidR="00B52EAE">
        <w:rPr>
          <w:rFonts w:asciiTheme="minorHAnsi" w:hAnsiTheme="minorHAnsi"/>
          <w:sz w:val="24"/>
          <w:szCs w:val="24"/>
        </w:rPr>
        <w:t>som jag inte vill vara utan</w:t>
      </w:r>
      <w:r w:rsidR="00B52EAE" w:rsidRPr="00D7686E">
        <w:rPr>
          <w:rFonts w:asciiTheme="minorHAnsi" w:hAnsiTheme="minorHAnsi"/>
          <w:sz w:val="24"/>
          <w:szCs w:val="24"/>
        </w:rPr>
        <w:t xml:space="preserve"> </w:t>
      </w:r>
      <w:r w:rsidRPr="00D7686E">
        <w:rPr>
          <w:rFonts w:asciiTheme="minorHAnsi" w:hAnsiTheme="minorHAnsi"/>
          <w:sz w:val="24"/>
          <w:szCs w:val="24"/>
        </w:rPr>
        <w:t xml:space="preserve">genom mitt arbete och i samverkan med arbetskamrater, kunder, klienter, patienter och chefer. </w:t>
      </w:r>
      <w:r w:rsidR="00B52EAE">
        <w:rPr>
          <w:rFonts w:asciiTheme="minorHAnsi" w:hAnsiTheme="minorHAnsi"/>
          <w:sz w:val="24"/>
          <w:szCs w:val="24"/>
        </w:rPr>
        <w:t xml:space="preserve">Jag känner en sådan uppskattning och delaktighet </w:t>
      </w:r>
      <w:r w:rsidRPr="00D7686E">
        <w:rPr>
          <w:rFonts w:asciiTheme="minorHAnsi" w:hAnsiTheme="minorHAnsi"/>
          <w:sz w:val="24"/>
          <w:szCs w:val="24"/>
        </w:rPr>
        <w:t xml:space="preserve">genom mitt arbete så att jag vill fortsätta att ingå i arbetslivet. </w:t>
      </w:r>
    </w:p>
    <w:p w14:paraId="198426C4" w14:textId="6EA04C71" w:rsidR="00B57FDB" w:rsidRDefault="00B57FDB" w:rsidP="00B57FDB">
      <w:pPr>
        <w:pStyle w:val="AV-Brdtext"/>
        <w:numPr>
          <w:ilvl w:val="0"/>
          <w:numId w:val="7"/>
        </w:numPr>
        <w:rPr>
          <w:rFonts w:asciiTheme="minorHAnsi" w:hAnsiTheme="minorHAnsi"/>
          <w:sz w:val="24"/>
          <w:szCs w:val="24"/>
        </w:rPr>
      </w:pPr>
      <w:r w:rsidRPr="00D7686E">
        <w:rPr>
          <w:rFonts w:asciiTheme="minorHAnsi" w:hAnsiTheme="minorHAnsi"/>
          <w:i/>
          <w:sz w:val="24"/>
          <w:szCs w:val="24"/>
        </w:rPr>
        <w:t>Väger positivt för pension</w:t>
      </w:r>
      <w:r w:rsidR="00B52EAE">
        <w:rPr>
          <w:rFonts w:asciiTheme="minorHAnsi" w:hAnsiTheme="minorHAnsi"/>
          <w:i/>
          <w:sz w:val="24"/>
          <w:szCs w:val="24"/>
        </w:rPr>
        <w:t xml:space="preserve"> om</w:t>
      </w:r>
      <w:r w:rsidRPr="00D7686E">
        <w:rPr>
          <w:rFonts w:asciiTheme="minorHAnsi" w:hAnsiTheme="minorHAnsi"/>
          <w:i/>
          <w:sz w:val="24"/>
          <w:szCs w:val="24"/>
        </w:rPr>
        <w:t>:</w:t>
      </w:r>
      <w:r w:rsidRPr="00D7686E">
        <w:rPr>
          <w:rFonts w:asciiTheme="minorHAnsi" w:hAnsiTheme="minorHAnsi"/>
          <w:sz w:val="24"/>
          <w:szCs w:val="24"/>
        </w:rPr>
        <w:t xml:space="preserve"> </w:t>
      </w:r>
      <w:r w:rsidR="00B52EAE">
        <w:rPr>
          <w:rFonts w:asciiTheme="minorHAnsi" w:hAnsiTheme="minorHAnsi"/>
          <w:sz w:val="24"/>
          <w:szCs w:val="24"/>
        </w:rPr>
        <w:t>J</w:t>
      </w:r>
      <w:r w:rsidRPr="00D7686E">
        <w:rPr>
          <w:rFonts w:asciiTheme="minorHAnsi" w:hAnsiTheme="minorHAnsi"/>
          <w:sz w:val="24"/>
          <w:szCs w:val="24"/>
        </w:rPr>
        <w:t xml:space="preserve">ag upplever en bättre uppskattning, delaktighet och tillhörighet med grupper utanför arbetslivet, exempelvis med familjen, vänner eller </w:t>
      </w:r>
      <w:r w:rsidR="00534E31">
        <w:rPr>
          <w:rFonts w:asciiTheme="minorHAnsi" w:hAnsiTheme="minorHAnsi"/>
          <w:sz w:val="24"/>
          <w:szCs w:val="24"/>
        </w:rPr>
        <w:t xml:space="preserve">i </w:t>
      </w:r>
      <w:r w:rsidRPr="00D7686E">
        <w:rPr>
          <w:rFonts w:asciiTheme="minorHAnsi" w:hAnsiTheme="minorHAnsi"/>
          <w:sz w:val="24"/>
          <w:szCs w:val="24"/>
        </w:rPr>
        <w:t xml:space="preserve">föreningslivet. </w:t>
      </w:r>
      <w:r w:rsidR="00B52EAE">
        <w:rPr>
          <w:rFonts w:asciiTheme="minorHAnsi" w:hAnsiTheme="minorHAnsi"/>
          <w:sz w:val="24"/>
          <w:szCs w:val="24"/>
        </w:rPr>
        <w:t>J</w:t>
      </w:r>
      <w:r w:rsidRPr="00D7686E">
        <w:rPr>
          <w:rFonts w:asciiTheme="minorHAnsi" w:hAnsiTheme="minorHAnsi"/>
          <w:sz w:val="24"/>
          <w:szCs w:val="24"/>
        </w:rPr>
        <w:t xml:space="preserve">ag vill få bättre möjlighet </w:t>
      </w:r>
      <w:r w:rsidR="00534E31">
        <w:rPr>
          <w:rFonts w:asciiTheme="minorHAnsi" w:hAnsiTheme="minorHAnsi"/>
          <w:sz w:val="24"/>
          <w:szCs w:val="24"/>
        </w:rPr>
        <w:t xml:space="preserve">och tid </w:t>
      </w:r>
      <w:r w:rsidRPr="00D7686E">
        <w:rPr>
          <w:rFonts w:asciiTheme="minorHAnsi" w:hAnsiTheme="minorHAnsi"/>
          <w:sz w:val="24"/>
          <w:szCs w:val="24"/>
        </w:rPr>
        <w:t xml:space="preserve">att ingå i </w:t>
      </w:r>
      <w:r w:rsidR="00534E31">
        <w:rPr>
          <w:rFonts w:asciiTheme="minorHAnsi" w:hAnsiTheme="minorHAnsi"/>
          <w:sz w:val="24"/>
          <w:szCs w:val="24"/>
        </w:rPr>
        <w:t>sociala sammanhang</w:t>
      </w:r>
      <w:r w:rsidRPr="00D7686E">
        <w:rPr>
          <w:rFonts w:asciiTheme="minorHAnsi" w:hAnsiTheme="minorHAnsi"/>
          <w:sz w:val="24"/>
          <w:szCs w:val="24"/>
        </w:rPr>
        <w:t xml:space="preserve"> utanför mitt arbet</w:t>
      </w:r>
      <w:r w:rsidR="00534E31">
        <w:rPr>
          <w:rFonts w:asciiTheme="minorHAnsi" w:hAnsiTheme="minorHAnsi"/>
          <w:sz w:val="24"/>
          <w:szCs w:val="24"/>
        </w:rPr>
        <w:t>e</w:t>
      </w:r>
      <w:r w:rsidRPr="00D7686E">
        <w:rPr>
          <w:rFonts w:asciiTheme="minorHAnsi" w:hAnsiTheme="minorHAnsi"/>
          <w:sz w:val="24"/>
          <w:szCs w:val="24"/>
        </w:rPr>
        <w:t xml:space="preserve"> och </w:t>
      </w:r>
      <w:r>
        <w:rPr>
          <w:rFonts w:asciiTheme="minorHAnsi" w:hAnsiTheme="minorHAnsi"/>
          <w:sz w:val="24"/>
          <w:szCs w:val="24"/>
        </w:rPr>
        <w:t xml:space="preserve">min </w:t>
      </w:r>
      <w:r w:rsidRPr="00D7686E">
        <w:rPr>
          <w:rFonts w:asciiTheme="minorHAnsi" w:hAnsiTheme="minorHAnsi"/>
          <w:sz w:val="24"/>
          <w:szCs w:val="24"/>
        </w:rPr>
        <w:t xml:space="preserve">arbetsplats. </w:t>
      </w:r>
    </w:p>
    <w:p w14:paraId="7DCFE7A5" w14:textId="77777777" w:rsidR="00B57FDB" w:rsidRPr="00D7686E" w:rsidRDefault="00B57FDB" w:rsidP="00B57FDB">
      <w:pPr>
        <w:pStyle w:val="AV-Brdtext"/>
        <w:ind w:firstLine="284"/>
        <w:rPr>
          <w:rFonts w:asciiTheme="minorHAnsi" w:hAnsiTheme="minorHAnsi"/>
          <w:sz w:val="24"/>
          <w:szCs w:val="24"/>
        </w:rPr>
      </w:pPr>
    </w:p>
    <w:p w14:paraId="2BF698DB" w14:textId="77777777" w:rsidR="00B57FDB" w:rsidRDefault="00B57FDB" w:rsidP="00B57FDB">
      <w:pPr>
        <w:pStyle w:val="AV-Brdtext"/>
        <w:rPr>
          <w:rFonts w:asciiTheme="minorHAnsi" w:hAnsiTheme="minorHAnsi"/>
          <w:sz w:val="24"/>
          <w:szCs w:val="24"/>
        </w:rPr>
      </w:pPr>
      <w:r>
        <w:rPr>
          <w:rFonts w:asciiTheme="minorHAnsi" w:hAnsiTheme="minorHAnsi"/>
          <w:sz w:val="24"/>
          <w:szCs w:val="24"/>
        </w:rPr>
        <w:t>Två o</w:t>
      </w:r>
      <w:r w:rsidRPr="00D7686E">
        <w:rPr>
          <w:rFonts w:asciiTheme="minorHAnsi" w:hAnsiTheme="minorHAnsi"/>
          <w:sz w:val="24"/>
          <w:szCs w:val="24"/>
        </w:rPr>
        <w:t>mråden ingår i individens tredje övervägande</w:t>
      </w:r>
      <w:r>
        <w:rPr>
          <w:rFonts w:asciiTheme="minorHAnsi" w:hAnsiTheme="minorHAnsi"/>
          <w:sz w:val="24"/>
          <w:szCs w:val="24"/>
        </w:rPr>
        <w:t xml:space="preserve"> när det gäller beslutet</w:t>
      </w:r>
      <w:r w:rsidRPr="00D7686E">
        <w:rPr>
          <w:rFonts w:asciiTheme="minorHAnsi" w:hAnsiTheme="minorHAnsi"/>
          <w:sz w:val="24"/>
          <w:szCs w:val="24"/>
        </w:rPr>
        <w:t xml:space="preserve"> att arbeta högre upp i åldrarna</w:t>
      </w:r>
      <w:r>
        <w:rPr>
          <w:rFonts w:asciiTheme="minorHAnsi" w:hAnsiTheme="minorHAnsi"/>
          <w:sz w:val="24"/>
          <w:szCs w:val="24"/>
        </w:rPr>
        <w:t>.</w:t>
      </w:r>
    </w:p>
    <w:p w14:paraId="2E52E366" w14:textId="77777777" w:rsidR="00B57FDB" w:rsidRDefault="00B57FDB" w:rsidP="00B57FDB">
      <w:pPr>
        <w:pStyle w:val="AV-Brdtext"/>
        <w:rPr>
          <w:rFonts w:asciiTheme="minorHAnsi" w:hAnsiTheme="minorHAnsi"/>
          <w:sz w:val="24"/>
          <w:szCs w:val="24"/>
        </w:rPr>
      </w:pPr>
    </w:p>
    <w:p w14:paraId="1930A970" w14:textId="77777777" w:rsidR="00685E92" w:rsidRPr="00D7686E" w:rsidRDefault="00685E92" w:rsidP="00B57FDB">
      <w:pPr>
        <w:pStyle w:val="AV-Brdtext"/>
        <w:rPr>
          <w:rFonts w:asciiTheme="minorHAnsi" w:hAnsiTheme="minorHAnsi"/>
          <w:sz w:val="24"/>
          <w:szCs w:val="24"/>
        </w:rPr>
      </w:pPr>
    </w:p>
    <w:p w14:paraId="3CEA91BA" w14:textId="77777777" w:rsidR="00B57FDB" w:rsidRPr="00614B54" w:rsidRDefault="00B57FDB" w:rsidP="00B57FDB">
      <w:pPr>
        <w:pStyle w:val="AV-Brdtext"/>
        <w:numPr>
          <w:ilvl w:val="0"/>
          <w:numId w:val="4"/>
        </w:numPr>
        <w:rPr>
          <w:rFonts w:ascii="Arial" w:hAnsi="Arial"/>
          <w:i/>
          <w:szCs w:val="22"/>
        </w:rPr>
      </w:pPr>
      <w:r w:rsidRPr="00614B54">
        <w:rPr>
          <w:rFonts w:ascii="Arial" w:hAnsi="Arial"/>
          <w:i/>
          <w:szCs w:val="22"/>
        </w:rPr>
        <w:t>Partner/familj, fritidsintressen och social miljö</w:t>
      </w:r>
    </w:p>
    <w:p w14:paraId="2842DAA2" w14:textId="28038164" w:rsidR="00685E92" w:rsidRPr="00D7686E" w:rsidRDefault="0055782E" w:rsidP="00685E92">
      <w:pPr>
        <w:pStyle w:val="AV-Brdtext"/>
        <w:rPr>
          <w:rFonts w:asciiTheme="minorHAnsi" w:hAnsiTheme="minorHAnsi"/>
          <w:sz w:val="24"/>
          <w:szCs w:val="24"/>
        </w:rPr>
      </w:pPr>
      <w:r w:rsidRPr="00D7686E">
        <w:rPr>
          <w:rFonts w:asciiTheme="minorHAnsi" w:hAnsiTheme="minorHAnsi"/>
          <w:sz w:val="24"/>
          <w:szCs w:val="24"/>
        </w:rPr>
        <w:t>Pension</w:t>
      </w:r>
      <w:r>
        <w:rPr>
          <w:rFonts w:asciiTheme="minorHAnsi" w:hAnsiTheme="minorHAnsi"/>
          <w:sz w:val="24"/>
          <w:szCs w:val="24"/>
        </w:rPr>
        <w:t>en</w:t>
      </w:r>
      <w:r w:rsidRPr="00D7686E">
        <w:rPr>
          <w:rFonts w:asciiTheme="minorHAnsi" w:hAnsiTheme="minorHAnsi"/>
          <w:sz w:val="24"/>
          <w:szCs w:val="24"/>
        </w:rPr>
        <w:t xml:space="preserve"> beskrivs som en viktig vändpunkt i livet, eftersom arbetet upptar en stor del av människors vakna tid och påverkar deras familjeliv och fritidsaktiviteter (Kulik 2001; Friis </w:t>
      </w:r>
      <w:proofErr w:type="gramStart"/>
      <w:r w:rsidRPr="00D7686E">
        <w:rPr>
          <w:rFonts w:asciiTheme="minorHAnsi" w:hAnsiTheme="minorHAnsi"/>
          <w:sz w:val="24"/>
          <w:szCs w:val="24"/>
        </w:rPr>
        <w:t>m.fl.</w:t>
      </w:r>
      <w:proofErr w:type="gramEnd"/>
      <w:r>
        <w:rPr>
          <w:rFonts w:asciiTheme="minorHAnsi" w:hAnsiTheme="minorHAnsi"/>
          <w:sz w:val="24"/>
          <w:szCs w:val="24"/>
        </w:rPr>
        <w:t>,</w:t>
      </w:r>
      <w:r w:rsidRPr="00D7686E">
        <w:rPr>
          <w:rFonts w:asciiTheme="minorHAnsi" w:hAnsiTheme="minorHAnsi"/>
          <w:sz w:val="24"/>
          <w:szCs w:val="24"/>
        </w:rPr>
        <w:t xml:space="preserve"> 2007). </w:t>
      </w:r>
      <w:r w:rsidR="007C3DC4" w:rsidRPr="00D7686E">
        <w:rPr>
          <w:rFonts w:asciiTheme="minorHAnsi" w:hAnsiTheme="minorHAnsi"/>
          <w:sz w:val="24"/>
          <w:szCs w:val="24"/>
        </w:rPr>
        <w:t>Partner, familjesituation, sociala umgänge, volontärarbete och fritidsaktiviteter har en stor inverkan för pe</w:t>
      </w:r>
      <w:r>
        <w:rPr>
          <w:rFonts w:asciiTheme="minorHAnsi" w:hAnsiTheme="minorHAnsi"/>
          <w:sz w:val="24"/>
          <w:szCs w:val="24"/>
        </w:rPr>
        <w:t xml:space="preserve">nsionsövervägandet, särskilt om arbete och fritid </w:t>
      </w:r>
      <w:r w:rsidR="007C3DC4" w:rsidRPr="00D7686E">
        <w:rPr>
          <w:rFonts w:asciiTheme="minorHAnsi" w:hAnsiTheme="minorHAnsi"/>
          <w:sz w:val="24"/>
          <w:szCs w:val="24"/>
        </w:rPr>
        <w:t>är svår</w:t>
      </w:r>
      <w:r w:rsidR="007C3DC4">
        <w:rPr>
          <w:rFonts w:asciiTheme="minorHAnsi" w:hAnsiTheme="minorHAnsi"/>
          <w:sz w:val="24"/>
          <w:szCs w:val="24"/>
        </w:rPr>
        <w:t>a</w:t>
      </w:r>
      <w:r w:rsidR="007C3DC4" w:rsidRPr="00D7686E">
        <w:rPr>
          <w:rFonts w:asciiTheme="minorHAnsi" w:hAnsiTheme="minorHAnsi"/>
          <w:sz w:val="24"/>
          <w:szCs w:val="24"/>
        </w:rPr>
        <w:t xml:space="preserve"> att </w:t>
      </w:r>
      <w:r w:rsidRPr="00D7686E">
        <w:rPr>
          <w:rFonts w:asciiTheme="minorHAnsi" w:hAnsiTheme="minorHAnsi"/>
          <w:sz w:val="24"/>
          <w:szCs w:val="24"/>
        </w:rPr>
        <w:t>förena</w:t>
      </w:r>
      <w:r w:rsidR="007C3DC4" w:rsidRPr="00D7686E">
        <w:rPr>
          <w:rFonts w:asciiTheme="minorHAnsi" w:hAnsiTheme="minorHAnsi"/>
          <w:sz w:val="24"/>
          <w:szCs w:val="24"/>
        </w:rPr>
        <w:t xml:space="preserve"> </w:t>
      </w:r>
      <w:r>
        <w:rPr>
          <w:rFonts w:asciiTheme="minorHAnsi" w:hAnsiTheme="minorHAnsi"/>
          <w:sz w:val="24"/>
          <w:szCs w:val="24"/>
        </w:rPr>
        <w:t xml:space="preserve">och hamnar i konflikt </w:t>
      </w:r>
      <w:r w:rsidR="007C3DC4" w:rsidRPr="00D7686E">
        <w:rPr>
          <w:rFonts w:asciiTheme="minorHAnsi" w:hAnsiTheme="minorHAnsi"/>
          <w:sz w:val="24"/>
          <w:szCs w:val="24"/>
        </w:rPr>
        <w:t>(Cobb-Clark &amp; Stillman</w:t>
      </w:r>
      <w:r w:rsidR="007C3DC4">
        <w:rPr>
          <w:rFonts w:asciiTheme="minorHAnsi" w:hAnsiTheme="minorHAnsi"/>
          <w:sz w:val="24"/>
          <w:szCs w:val="24"/>
        </w:rPr>
        <w:t>,</w:t>
      </w:r>
      <w:r w:rsidR="007C3DC4" w:rsidRPr="00D7686E">
        <w:rPr>
          <w:rFonts w:asciiTheme="minorHAnsi" w:hAnsiTheme="minorHAnsi"/>
          <w:sz w:val="24"/>
          <w:szCs w:val="24"/>
        </w:rPr>
        <w:t xml:space="preserve"> 2009</w:t>
      </w:r>
      <w:r w:rsidR="00277A45">
        <w:rPr>
          <w:rFonts w:asciiTheme="minorHAnsi" w:hAnsiTheme="minorHAnsi"/>
          <w:sz w:val="24"/>
          <w:szCs w:val="24"/>
        </w:rPr>
        <w:t>;</w:t>
      </w:r>
      <w:r w:rsidR="00277A45" w:rsidRPr="00277A45">
        <w:rPr>
          <w:rFonts w:asciiTheme="minorHAnsi" w:hAnsiTheme="minorHAnsi"/>
          <w:sz w:val="24"/>
          <w:szCs w:val="24"/>
        </w:rPr>
        <w:t xml:space="preserve"> </w:t>
      </w:r>
      <w:r w:rsidR="00277A45" w:rsidRPr="00D7686E">
        <w:rPr>
          <w:rFonts w:asciiTheme="minorHAnsi" w:hAnsiTheme="minorHAnsi"/>
          <w:sz w:val="24"/>
          <w:szCs w:val="24"/>
        </w:rPr>
        <w:t>Diamond</w:t>
      </w:r>
      <w:r w:rsidR="00277A45">
        <w:rPr>
          <w:rFonts w:asciiTheme="minorHAnsi" w:hAnsiTheme="minorHAnsi"/>
          <w:sz w:val="24"/>
          <w:szCs w:val="24"/>
        </w:rPr>
        <w:t>,</w:t>
      </w:r>
      <w:r w:rsidR="00277A45" w:rsidRPr="00D7686E">
        <w:rPr>
          <w:rFonts w:asciiTheme="minorHAnsi" w:hAnsiTheme="minorHAnsi"/>
          <w:sz w:val="24"/>
          <w:szCs w:val="24"/>
        </w:rPr>
        <w:t xml:space="preserve"> 2008</w:t>
      </w:r>
      <w:r w:rsidR="007C3DC4" w:rsidRPr="00D7686E">
        <w:rPr>
          <w:rFonts w:asciiTheme="minorHAnsi" w:hAnsiTheme="minorHAnsi"/>
          <w:sz w:val="24"/>
          <w:szCs w:val="24"/>
        </w:rPr>
        <w:t xml:space="preserve">). </w:t>
      </w:r>
      <w:r w:rsidR="00685E92" w:rsidRPr="00D7686E">
        <w:rPr>
          <w:rFonts w:asciiTheme="minorHAnsi" w:hAnsiTheme="minorHAnsi"/>
          <w:sz w:val="24"/>
          <w:szCs w:val="24"/>
        </w:rPr>
        <w:t>Både kvinnor och män som vill arbeta till en högre ålder har en positiv attityd till arbetet (</w:t>
      </w:r>
      <w:proofErr w:type="spellStart"/>
      <w:r w:rsidR="00685E92" w:rsidRPr="00D7686E">
        <w:rPr>
          <w:rFonts w:asciiTheme="minorHAnsi" w:hAnsiTheme="minorHAnsi"/>
          <w:sz w:val="24"/>
          <w:szCs w:val="24"/>
        </w:rPr>
        <w:t>Soidre</w:t>
      </w:r>
      <w:proofErr w:type="spellEnd"/>
      <w:r w:rsidR="00685E92">
        <w:rPr>
          <w:rFonts w:asciiTheme="minorHAnsi" w:hAnsiTheme="minorHAnsi"/>
          <w:sz w:val="24"/>
          <w:szCs w:val="24"/>
        </w:rPr>
        <w:t>,</w:t>
      </w:r>
      <w:r w:rsidR="00685E92" w:rsidRPr="00D7686E">
        <w:rPr>
          <w:rFonts w:asciiTheme="minorHAnsi" w:hAnsiTheme="minorHAnsi"/>
          <w:sz w:val="24"/>
          <w:szCs w:val="24"/>
        </w:rPr>
        <w:t xml:space="preserve"> 2005; Nilsson</w:t>
      </w:r>
      <w:r w:rsidR="00685E92">
        <w:rPr>
          <w:rFonts w:asciiTheme="minorHAnsi" w:hAnsiTheme="minorHAnsi"/>
          <w:sz w:val="24"/>
          <w:szCs w:val="24"/>
        </w:rPr>
        <w:t>,</w:t>
      </w:r>
      <w:r w:rsidR="00685E92" w:rsidRPr="00D7686E">
        <w:rPr>
          <w:rFonts w:asciiTheme="minorHAnsi" w:hAnsiTheme="minorHAnsi"/>
          <w:sz w:val="24"/>
          <w:szCs w:val="24"/>
        </w:rPr>
        <w:t xml:space="preserve"> 2015)</w:t>
      </w:r>
      <w:r w:rsidR="00685E92">
        <w:rPr>
          <w:rFonts w:asciiTheme="minorHAnsi" w:hAnsiTheme="minorHAnsi"/>
          <w:sz w:val="24"/>
          <w:szCs w:val="24"/>
        </w:rPr>
        <w:t xml:space="preserve">, och </w:t>
      </w:r>
      <w:r w:rsidR="00685E92" w:rsidRPr="00D7686E">
        <w:rPr>
          <w:rFonts w:asciiTheme="minorHAnsi" w:hAnsiTheme="minorHAnsi"/>
          <w:sz w:val="24"/>
          <w:szCs w:val="24"/>
        </w:rPr>
        <w:t>om den sociala delaktigheten är bättre på jobbet än på fritiden (Nilsson</w:t>
      </w:r>
      <w:r w:rsidR="00685E92">
        <w:rPr>
          <w:rFonts w:asciiTheme="minorHAnsi" w:hAnsiTheme="minorHAnsi"/>
          <w:sz w:val="24"/>
          <w:szCs w:val="24"/>
        </w:rPr>
        <w:t>,</w:t>
      </w:r>
      <w:r w:rsidR="00685E92" w:rsidRPr="00D7686E">
        <w:rPr>
          <w:rFonts w:asciiTheme="minorHAnsi" w:hAnsiTheme="minorHAnsi"/>
          <w:sz w:val="24"/>
          <w:szCs w:val="24"/>
        </w:rPr>
        <w:t xml:space="preserve"> 2012).</w:t>
      </w:r>
      <w:r w:rsidR="00685E92">
        <w:rPr>
          <w:rFonts w:asciiTheme="minorHAnsi" w:hAnsiTheme="minorHAnsi"/>
          <w:sz w:val="24"/>
          <w:szCs w:val="24"/>
        </w:rPr>
        <w:t xml:space="preserve"> Särskilt m</w:t>
      </w:r>
      <w:r w:rsidR="00685E92" w:rsidRPr="00D7686E">
        <w:rPr>
          <w:rFonts w:asciiTheme="minorHAnsi" w:hAnsiTheme="minorHAnsi"/>
          <w:sz w:val="24"/>
          <w:szCs w:val="24"/>
        </w:rPr>
        <w:t>ä</w:t>
      </w:r>
      <w:r w:rsidR="00685E92">
        <w:rPr>
          <w:rFonts w:asciiTheme="minorHAnsi" w:hAnsiTheme="minorHAnsi"/>
          <w:sz w:val="24"/>
          <w:szCs w:val="24"/>
        </w:rPr>
        <w:t>nnen lockas av social</w:t>
      </w:r>
      <w:r w:rsidR="00685E92" w:rsidRPr="00D7686E">
        <w:rPr>
          <w:rFonts w:asciiTheme="minorHAnsi" w:hAnsiTheme="minorHAnsi"/>
          <w:sz w:val="24"/>
          <w:szCs w:val="24"/>
        </w:rPr>
        <w:t xml:space="preserve"> </w:t>
      </w:r>
      <w:r w:rsidR="00685E92">
        <w:rPr>
          <w:rFonts w:asciiTheme="minorHAnsi" w:hAnsiTheme="minorHAnsi"/>
          <w:sz w:val="24"/>
          <w:szCs w:val="24"/>
        </w:rPr>
        <w:t>gemenskap i</w:t>
      </w:r>
      <w:r w:rsidR="00685E92" w:rsidRPr="00D7686E">
        <w:rPr>
          <w:rFonts w:asciiTheme="minorHAnsi" w:hAnsiTheme="minorHAnsi"/>
          <w:sz w:val="24"/>
          <w:szCs w:val="24"/>
        </w:rPr>
        <w:t xml:space="preserve"> yrke</w:t>
      </w:r>
      <w:r w:rsidR="00685E92">
        <w:rPr>
          <w:rFonts w:asciiTheme="minorHAnsi" w:hAnsiTheme="minorHAnsi"/>
          <w:sz w:val="24"/>
          <w:szCs w:val="24"/>
        </w:rPr>
        <w:t>t</w:t>
      </w:r>
      <w:r w:rsidR="00685E92" w:rsidRPr="00D7686E">
        <w:rPr>
          <w:rFonts w:asciiTheme="minorHAnsi" w:hAnsiTheme="minorHAnsi"/>
          <w:sz w:val="24"/>
          <w:szCs w:val="24"/>
        </w:rPr>
        <w:t xml:space="preserve"> för vilja att arbeta kvar till 65 år </w:t>
      </w:r>
      <w:r w:rsidR="00685E92">
        <w:rPr>
          <w:rFonts w:asciiTheme="minorHAnsi" w:hAnsiTheme="minorHAnsi"/>
          <w:sz w:val="24"/>
          <w:szCs w:val="24"/>
        </w:rPr>
        <w:t>eller längre, medan en vanlig anledning till att m</w:t>
      </w:r>
      <w:r w:rsidR="00685E92" w:rsidRPr="00D7686E">
        <w:rPr>
          <w:rFonts w:asciiTheme="minorHAnsi" w:hAnsiTheme="minorHAnsi"/>
          <w:sz w:val="24"/>
          <w:szCs w:val="24"/>
        </w:rPr>
        <w:t xml:space="preserve">än vill </w:t>
      </w:r>
      <w:r w:rsidR="00685E92">
        <w:rPr>
          <w:rFonts w:asciiTheme="minorHAnsi" w:hAnsiTheme="minorHAnsi"/>
          <w:sz w:val="24"/>
          <w:szCs w:val="24"/>
        </w:rPr>
        <w:t>lämna</w:t>
      </w:r>
      <w:r w:rsidR="00685E92" w:rsidRPr="00D7686E">
        <w:rPr>
          <w:rFonts w:asciiTheme="minorHAnsi" w:hAnsiTheme="minorHAnsi"/>
          <w:sz w:val="24"/>
          <w:szCs w:val="24"/>
        </w:rPr>
        <w:t xml:space="preserve"> arbe</w:t>
      </w:r>
      <w:r w:rsidR="00685E92">
        <w:rPr>
          <w:rFonts w:asciiTheme="minorHAnsi" w:hAnsiTheme="minorHAnsi"/>
          <w:sz w:val="24"/>
          <w:szCs w:val="24"/>
        </w:rPr>
        <w:t>tslivet är för att de inte upplever</w:t>
      </w:r>
      <w:r w:rsidR="00685E92" w:rsidRPr="00D7686E">
        <w:rPr>
          <w:rFonts w:asciiTheme="minorHAnsi" w:hAnsiTheme="minorHAnsi"/>
          <w:sz w:val="24"/>
          <w:szCs w:val="24"/>
        </w:rPr>
        <w:t xml:space="preserve"> sig önskvärda på arbetsplatsen</w:t>
      </w:r>
      <w:r w:rsidR="00685E92">
        <w:rPr>
          <w:rFonts w:asciiTheme="minorHAnsi" w:hAnsiTheme="minorHAnsi"/>
          <w:sz w:val="24"/>
          <w:szCs w:val="24"/>
        </w:rPr>
        <w:t xml:space="preserve"> (</w:t>
      </w:r>
      <w:proofErr w:type="spellStart"/>
      <w:r w:rsidR="00685E92">
        <w:rPr>
          <w:rFonts w:asciiTheme="minorHAnsi" w:hAnsiTheme="minorHAnsi"/>
          <w:sz w:val="24"/>
          <w:szCs w:val="24"/>
        </w:rPr>
        <w:t>Soidre</w:t>
      </w:r>
      <w:proofErr w:type="spellEnd"/>
      <w:r w:rsidR="00685E92">
        <w:rPr>
          <w:rFonts w:asciiTheme="minorHAnsi" w:hAnsiTheme="minorHAnsi"/>
          <w:sz w:val="24"/>
          <w:szCs w:val="24"/>
        </w:rPr>
        <w:t xml:space="preserve">, 2005). </w:t>
      </w:r>
      <w:r w:rsidR="00685E92" w:rsidRPr="00277A45">
        <w:rPr>
          <w:rFonts w:asciiTheme="minorHAnsi" w:hAnsiTheme="minorHAnsi"/>
          <w:sz w:val="24"/>
          <w:szCs w:val="24"/>
        </w:rPr>
        <w:t xml:space="preserve">Det har också betydelse vid vilken </w:t>
      </w:r>
      <w:proofErr w:type="gramStart"/>
      <w:r w:rsidR="00685E92" w:rsidRPr="00277A45">
        <w:rPr>
          <w:rFonts w:asciiTheme="minorHAnsi" w:hAnsiTheme="minorHAnsi"/>
          <w:sz w:val="24"/>
          <w:szCs w:val="24"/>
        </w:rPr>
        <w:t>ålder vänner</w:t>
      </w:r>
      <w:proofErr w:type="gramEnd"/>
      <w:r w:rsidR="00685E92" w:rsidRPr="00277A45">
        <w:rPr>
          <w:rFonts w:asciiTheme="minorHAnsi" w:hAnsiTheme="minorHAnsi"/>
          <w:sz w:val="24"/>
          <w:szCs w:val="24"/>
        </w:rPr>
        <w:t xml:space="preserve"> och personer i den sociala omgivningen går i pension (Hanson </w:t>
      </w:r>
      <w:proofErr w:type="spellStart"/>
      <w:r w:rsidR="00685E92" w:rsidRPr="00277A45">
        <w:rPr>
          <w:rFonts w:asciiTheme="minorHAnsi" w:hAnsiTheme="minorHAnsi"/>
          <w:sz w:val="24"/>
          <w:szCs w:val="24"/>
        </w:rPr>
        <w:t>Frieze</w:t>
      </w:r>
      <w:proofErr w:type="spellEnd"/>
      <w:r w:rsidR="00685E92" w:rsidRPr="00277A45">
        <w:rPr>
          <w:rFonts w:asciiTheme="minorHAnsi" w:hAnsiTheme="minorHAnsi"/>
          <w:sz w:val="24"/>
          <w:szCs w:val="24"/>
        </w:rPr>
        <w:t xml:space="preserve"> m.fl., 2011).</w:t>
      </w:r>
    </w:p>
    <w:p w14:paraId="6D803AF0" w14:textId="77777777" w:rsidR="00277A45" w:rsidRDefault="00277A45" w:rsidP="00B57FDB">
      <w:pPr>
        <w:pStyle w:val="AV-Brdtext"/>
        <w:rPr>
          <w:rFonts w:asciiTheme="minorHAnsi" w:hAnsiTheme="minorHAnsi"/>
          <w:sz w:val="24"/>
          <w:szCs w:val="24"/>
        </w:rPr>
      </w:pPr>
    </w:p>
    <w:p w14:paraId="6B61FD8C" w14:textId="5863F597" w:rsidR="00277A45" w:rsidRDefault="00326E7F" w:rsidP="00B57FDB">
      <w:pPr>
        <w:pStyle w:val="AV-Brdtext"/>
        <w:rPr>
          <w:rFonts w:asciiTheme="minorHAnsi" w:hAnsiTheme="minorHAnsi"/>
          <w:sz w:val="24"/>
          <w:szCs w:val="24"/>
        </w:rPr>
      </w:pPr>
      <w:r w:rsidRPr="00D7686E">
        <w:rPr>
          <w:rFonts w:asciiTheme="minorHAnsi" w:hAnsiTheme="minorHAnsi"/>
          <w:sz w:val="24"/>
          <w:szCs w:val="24"/>
        </w:rPr>
        <w:t>Många par planerar sin pension tillsammans, och individer är mindre benägna att fortsätta arbeta om deras partner redan har gått i pension (</w:t>
      </w:r>
      <w:proofErr w:type="spellStart"/>
      <w:r w:rsidRPr="00D7686E">
        <w:rPr>
          <w:rFonts w:asciiTheme="minorHAnsi" w:hAnsiTheme="minorHAnsi"/>
          <w:sz w:val="24"/>
          <w:szCs w:val="24"/>
        </w:rPr>
        <w:t>Kubiecek</w:t>
      </w:r>
      <w:proofErr w:type="spellEnd"/>
      <w:r w:rsidRPr="00D7686E">
        <w:rPr>
          <w:rFonts w:asciiTheme="minorHAnsi" w:hAnsiTheme="minorHAnsi"/>
          <w:sz w:val="24"/>
          <w:szCs w:val="24"/>
        </w:rPr>
        <w:t xml:space="preserve"> </w:t>
      </w:r>
      <w:proofErr w:type="gramStart"/>
      <w:r w:rsidRPr="00D7686E">
        <w:rPr>
          <w:rFonts w:asciiTheme="minorHAnsi" w:hAnsiTheme="minorHAnsi"/>
          <w:sz w:val="24"/>
          <w:szCs w:val="24"/>
        </w:rPr>
        <w:t>m.fl.</w:t>
      </w:r>
      <w:proofErr w:type="gramEnd"/>
      <w:r>
        <w:rPr>
          <w:rFonts w:asciiTheme="minorHAnsi" w:hAnsiTheme="minorHAnsi"/>
          <w:sz w:val="24"/>
          <w:szCs w:val="24"/>
        </w:rPr>
        <w:t xml:space="preserve"> 2010;</w:t>
      </w:r>
      <w:r w:rsidRPr="00D7686E">
        <w:rPr>
          <w:rFonts w:asciiTheme="minorHAnsi" w:hAnsiTheme="minorHAnsi"/>
          <w:sz w:val="24"/>
          <w:szCs w:val="24"/>
        </w:rPr>
        <w:t xml:space="preserve"> Nilsson 2015; Nilsson 2012; </w:t>
      </w:r>
      <w:proofErr w:type="spellStart"/>
      <w:r w:rsidRPr="00D7686E">
        <w:rPr>
          <w:rFonts w:asciiTheme="minorHAnsi" w:hAnsiTheme="minorHAnsi"/>
          <w:sz w:val="24"/>
          <w:szCs w:val="24"/>
        </w:rPr>
        <w:t>Nordenmark</w:t>
      </w:r>
      <w:proofErr w:type="spellEnd"/>
      <w:r w:rsidRPr="00D7686E">
        <w:rPr>
          <w:rFonts w:asciiTheme="minorHAnsi" w:hAnsiTheme="minorHAnsi"/>
          <w:sz w:val="24"/>
          <w:szCs w:val="24"/>
        </w:rPr>
        <w:t xml:space="preserve"> &amp; Stattin</w:t>
      </w:r>
      <w:r>
        <w:rPr>
          <w:rFonts w:asciiTheme="minorHAnsi" w:hAnsiTheme="minorHAnsi"/>
          <w:sz w:val="24"/>
          <w:szCs w:val="24"/>
        </w:rPr>
        <w:t>,</w:t>
      </w:r>
      <w:r w:rsidRPr="00D7686E">
        <w:rPr>
          <w:rFonts w:asciiTheme="minorHAnsi" w:hAnsiTheme="minorHAnsi"/>
          <w:sz w:val="24"/>
          <w:szCs w:val="24"/>
        </w:rPr>
        <w:t xml:space="preserve"> 2009). </w:t>
      </w:r>
      <w:r w:rsidR="007C3DC4" w:rsidRPr="00D7686E">
        <w:rPr>
          <w:rFonts w:asciiTheme="minorHAnsi" w:hAnsiTheme="minorHAnsi"/>
          <w:sz w:val="24"/>
          <w:szCs w:val="24"/>
        </w:rPr>
        <w:t xml:space="preserve">Kvinnor är generellt sett två till tre år yngre än männen i ett parförhållande, och ofta går båda parter i ett förhållande i pension samtidigt vilket har en stor betydelse för att kvinnor lämnar arbetslivet tidigare än män. </w:t>
      </w:r>
      <w:r w:rsidR="00B57FDB" w:rsidRPr="00D7686E">
        <w:rPr>
          <w:rFonts w:asciiTheme="minorHAnsi" w:hAnsiTheme="minorHAnsi"/>
          <w:sz w:val="24"/>
          <w:szCs w:val="24"/>
        </w:rPr>
        <w:t xml:space="preserve">Att leva i ett lyckligt förhållande har en stark positiv inverkan för </w:t>
      </w:r>
      <w:r w:rsidR="00B57FDB">
        <w:rPr>
          <w:rFonts w:asciiTheme="minorHAnsi" w:hAnsiTheme="minorHAnsi"/>
          <w:sz w:val="24"/>
          <w:szCs w:val="24"/>
        </w:rPr>
        <w:t xml:space="preserve">valet att gå i </w:t>
      </w:r>
      <w:r w:rsidR="00B57FDB" w:rsidRPr="00D7686E">
        <w:rPr>
          <w:rFonts w:asciiTheme="minorHAnsi" w:hAnsiTheme="minorHAnsi"/>
          <w:sz w:val="24"/>
          <w:szCs w:val="24"/>
        </w:rPr>
        <w:t>pension, om paret ser fram</w:t>
      </w:r>
      <w:r w:rsidR="00B57FDB">
        <w:rPr>
          <w:rFonts w:asciiTheme="minorHAnsi" w:hAnsiTheme="minorHAnsi"/>
          <w:sz w:val="24"/>
          <w:szCs w:val="24"/>
        </w:rPr>
        <w:t xml:space="preserve"> </w:t>
      </w:r>
      <w:r w:rsidR="00B57FDB" w:rsidRPr="00D7686E">
        <w:rPr>
          <w:rFonts w:asciiTheme="minorHAnsi" w:hAnsiTheme="minorHAnsi"/>
          <w:sz w:val="24"/>
          <w:szCs w:val="24"/>
        </w:rPr>
        <w:t xml:space="preserve">emot att </w:t>
      </w:r>
      <w:r w:rsidR="00B57FDB">
        <w:rPr>
          <w:rFonts w:asciiTheme="minorHAnsi" w:hAnsiTheme="minorHAnsi"/>
          <w:sz w:val="24"/>
          <w:szCs w:val="24"/>
        </w:rPr>
        <w:t>tillbringa</w:t>
      </w:r>
      <w:r w:rsidR="00B57FDB" w:rsidRPr="00D7686E">
        <w:rPr>
          <w:rFonts w:asciiTheme="minorHAnsi" w:hAnsiTheme="minorHAnsi"/>
          <w:sz w:val="24"/>
          <w:szCs w:val="24"/>
        </w:rPr>
        <w:t xml:space="preserve"> mer tid tillsammans (</w:t>
      </w:r>
      <w:proofErr w:type="spellStart"/>
      <w:r w:rsidR="00B57FDB" w:rsidRPr="00D7686E">
        <w:rPr>
          <w:rFonts w:asciiTheme="minorHAnsi" w:hAnsiTheme="minorHAnsi"/>
          <w:sz w:val="24"/>
          <w:szCs w:val="24"/>
        </w:rPr>
        <w:t>Dosman</w:t>
      </w:r>
      <w:proofErr w:type="spellEnd"/>
      <w:r w:rsidR="00B57FDB" w:rsidRPr="00D7686E">
        <w:rPr>
          <w:rFonts w:asciiTheme="minorHAnsi" w:hAnsiTheme="minorHAnsi"/>
          <w:sz w:val="24"/>
          <w:szCs w:val="24"/>
        </w:rPr>
        <w:t xml:space="preserve"> </w:t>
      </w:r>
      <w:proofErr w:type="gramStart"/>
      <w:r w:rsidR="00B57FDB" w:rsidRPr="00D7686E">
        <w:rPr>
          <w:rFonts w:asciiTheme="minorHAnsi" w:hAnsiTheme="minorHAnsi"/>
          <w:sz w:val="24"/>
          <w:szCs w:val="24"/>
        </w:rPr>
        <w:t>m.fl.</w:t>
      </w:r>
      <w:proofErr w:type="gramEnd"/>
      <w:r w:rsidR="00B57FDB" w:rsidRPr="00D7686E">
        <w:rPr>
          <w:rFonts w:asciiTheme="minorHAnsi" w:hAnsiTheme="minorHAnsi"/>
          <w:sz w:val="24"/>
          <w:szCs w:val="24"/>
        </w:rPr>
        <w:t xml:space="preserve"> 2006; Smith &amp; Moen, 2011). </w:t>
      </w:r>
      <w:r w:rsidR="00B57FDB">
        <w:rPr>
          <w:rFonts w:asciiTheme="minorHAnsi" w:hAnsiTheme="minorHAnsi"/>
          <w:sz w:val="24"/>
          <w:szCs w:val="24"/>
        </w:rPr>
        <w:t xml:space="preserve">För att må bra som pensionär </w:t>
      </w:r>
      <w:r w:rsidR="00B57FDB" w:rsidRPr="00D7686E">
        <w:rPr>
          <w:rFonts w:asciiTheme="minorHAnsi" w:hAnsiTheme="minorHAnsi"/>
          <w:sz w:val="24"/>
          <w:szCs w:val="24"/>
        </w:rPr>
        <w:t xml:space="preserve">är </w:t>
      </w:r>
      <w:r w:rsidR="00B57FDB">
        <w:rPr>
          <w:rFonts w:asciiTheme="minorHAnsi" w:hAnsiTheme="minorHAnsi"/>
          <w:sz w:val="24"/>
          <w:szCs w:val="24"/>
        </w:rPr>
        <w:t xml:space="preserve">det dock </w:t>
      </w:r>
      <w:r w:rsidR="00B57FDB" w:rsidRPr="00D7686E">
        <w:rPr>
          <w:rFonts w:asciiTheme="minorHAnsi" w:hAnsiTheme="minorHAnsi"/>
          <w:sz w:val="24"/>
          <w:szCs w:val="24"/>
        </w:rPr>
        <w:t>viktigt att inte känna sig tvingad av sin partner att lämna arbetslivet (</w:t>
      </w:r>
      <w:proofErr w:type="spellStart"/>
      <w:r w:rsidR="00B57FDB" w:rsidRPr="00D7686E">
        <w:rPr>
          <w:rFonts w:asciiTheme="minorHAnsi" w:hAnsiTheme="minorHAnsi"/>
          <w:sz w:val="24"/>
          <w:szCs w:val="24"/>
        </w:rPr>
        <w:t>Vendramin</w:t>
      </w:r>
      <w:proofErr w:type="spellEnd"/>
      <w:r w:rsidR="00B57FDB" w:rsidRPr="00D7686E">
        <w:rPr>
          <w:rFonts w:asciiTheme="minorHAnsi" w:hAnsiTheme="minorHAnsi"/>
          <w:sz w:val="24"/>
          <w:szCs w:val="24"/>
        </w:rPr>
        <w:t xml:space="preserve"> &amp; </w:t>
      </w:r>
      <w:proofErr w:type="spellStart"/>
      <w:r w:rsidR="00B57FDB" w:rsidRPr="00D7686E">
        <w:rPr>
          <w:rFonts w:asciiTheme="minorHAnsi" w:hAnsiTheme="minorHAnsi"/>
          <w:sz w:val="24"/>
          <w:szCs w:val="24"/>
        </w:rPr>
        <w:t>Valenduc</w:t>
      </w:r>
      <w:proofErr w:type="spellEnd"/>
      <w:r w:rsidR="00B57FDB">
        <w:rPr>
          <w:rFonts w:asciiTheme="minorHAnsi" w:hAnsiTheme="minorHAnsi"/>
          <w:sz w:val="24"/>
          <w:szCs w:val="24"/>
        </w:rPr>
        <w:t>,</w:t>
      </w:r>
      <w:r w:rsidR="00B57FDB" w:rsidRPr="00D7686E">
        <w:rPr>
          <w:rFonts w:asciiTheme="minorHAnsi" w:hAnsiTheme="minorHAnsi"/>
          <w:sz w:val="24"/>
          <w:szCs w:val="24"/>
        </w:rPr>
        <w:t xml:space="preserve"> 2012). </w:t>
      </w:r>
      <w:r w:rsidR="00277A45" w:rsidRPr="00D7686E">
        <w:rPr>
          <w:rFonts w:asciiTheme="minorHAnsi" w:hAnsiTheme="minorHAnsi"/>
          <w:sz w:val="24"/>
          <w:szCs w:val="24"/>
        </w:rPr>
        <w:t xml:space="preserve">Om partnern </w:t>
      </w:r>
      <w:r w:rsidR="00277A45">
        <w:rPr>
          <w:rFonts w:asciiTheme="minorHAnsi" w:hAnsiTheme="minorHAnsi"/>
          <w:sz w:val="24"/>
          <w:szCs w:val="24"/>
        </w:rPr>
        <w:t xml:space="preserve">har ett </w:t>
      </w:r>
      <w:r w:rsidR="00277A45" w:rsidRPr="00D7686E">
        <w:rPr>
          <w:rFonts w:asciiTheme="minorHAnsi" w:hAnsiTheme="minorHAnsi"/>
          <w:sz w:val="24"/>
          <w:szCs w:val="24"/>
        </w:rPr>
        <w:t xml:space="preserve">arbete </w:t>
      </w:r>
      <w:r w:rsidR="00277A45">
        <w:rPr>
          <w:rFonts w:asciiTheme="minorHAnsi" w:hAnsiTheme="minorHAnsi"/>
          <w:sz w:val="24"/>
          <w:szCs w:val="24"/>
        </w:rPr>
        <w:t>är det</w:t>
      </w:r>
      <w:r w:rsidR="00277A45" w:rsidRPr="00D7686E">
        <w:rPr>
          <w:rFonts w:asciiTheme="minorHAnsi" w:hAnsiTheme="minorHAnsi"/>
          <w:sz w:val="24"/>
          <w:szCs w:val="24"/>
        </w:rPr>
        <w:t xml:space="preserve"> också </w:t>
      </w:r>
      <w:r w:rsidR="00277A45">
        <w:rPr>
          <w:rFonts w:asciiTheme="minorHAnsi" w:hAnsiTheme="minorHAnsi"/>
          <w:sz w:val="24"/>
          <w:szCs w:val="24"/>
        </w:rPr>
        <w:t>mer</w:t>
      </w:r>
      <w:r w:rsidR="00277A45" w:rsidRPr="00D7686E">
        <w:rPr>
          <w:rFonts w:asciiTheme="minorHAnsi" w:hAnsiTheme="minorHAnsi"/>
          <w:sz w:val="24"/>
          <w:szCs w:val="24"/>
        </w:rPr>
        <w:t xml:space="preserve"> sannolik</w:t>
      </w:r>
      <w:r w:rsidR="00277A45">
        <w:rPr>
          <w:rFonts w:asciiTheme="minorHAnsi" w:hAnsiTheme="minorHAnsi"/>
          <w:sz w:val="24"/>
          <w:szCs w:val="24"/>
        </w:rPr>
        <w:t>t att individen</w:t>
      </w:r>
      <w:r w:rsidR="00277A45" w:rsidRPr="00D7686E">
        <w:rPr>
          <w:rFonts w:asciiTheme="minorHAnsi" w:hAnsiTheme="minorHAnsi"/>
          <w:sz w:val="24"/>
          <w:szCs w:val="24"/>
        </w:rPr>
        <w:t xml:space="preserve"> återinträde</w:t>
      </w:r>
      <w:r w:rsidR="00277A45">
        <w:rPr>
          <w:rFonts w:asciiTheme="minorHAnsi" w:hAnsiTheme="minorHAnsi"/>
          <w:sz w:val="24"/>
          <w:szCs w:val="24"/>
        </w:rPr>
        <w:t>r</w:t>
      </w:r>
      <w:r w:rsidR="00277A45" w:rsidRPr="00D7686E">
        <w:rPr>
          <w:rFonts w:asciiTheme="minorHAnsi" w:hAnsiTheme="minorHAnsi"/>
          <w:sz w:val="24"/>
          <w:szCs w:val="24"/>
        </w:rPr>
        <w:t xml:space="preserve"> på arbetsmarknaden efter pensioneringen (Pettersson, 2014). Kvinnor </w:t>
      </w:r>
      <w:r w:rsidR="00277A45">
        <w:rPr>
          <w:rFonts w:asciiTheme="minorHAnsi" w:hAnsiTheme="minorHAnsi"/>
          <w:sz w:val="24"/>
          <w:szCs w:val="24"/>
        </w:rPr>
        <w:t xml:space="preserve">och män </w:t>
      </w:r>
      <w:r w:rsidR="00277A45" w:rsidRPr="00D7686E">
        <w:rPr>
          <w:rFonts w:asciiTheme="minorHAnsi" w:hAnsiTheme="minorHAnsi"/>
          <w:sz w:val="24"/>
          <w:szCs w:val="24"/>
        </w:rPr>
        <w:t xml:space="preserve">som lever ensamma är mer benägna att arbeta till en högre ålder, jämfört med </w:t>
      </w:r>
      <w:r w:rsidR="00277A45">
        <w:rPr>
          <w:rFonts w:asciiTheme="minorHAnsi" w:hAnsiTheme="minorHAnsi"/>
          <w:sz w:val="24"/>
          <w:szCs w:val="24"/>
        </w:rPr>
        <w:t>dem</w:t>
      </w:r>
      <w:r w:rsidR="00277A45" w:rsidRPr="00D7686E">
        <w:rPr>
          <w:rFonts w:asciiTheme="minorHAnsi" w:hAnsiTheme="minorHAnsi"/>
          <w:sz w:val="24"/>
          <w:szCs w:val="24"/>
        </w:rPr>
        <w:t xml:space="preserve"> som lever med andra (Nilsson 2015).</w:t>
      </w:r>
    </w:p>
    <w:p w14:paraId="6CE6459C" w14:textId="77777777" w:rsidR="00277A45" w:rsidRDefault="00277A45" w:rsidP="00B57FDB">
      <w:pPr>
        <w:pStyle w:val="AV-Brdtext"/>
        <w:rPr>
          <w:rFonts w:asciiTheme="minorHAnsi" w:hAnsiTheme="minorHAnsi"/>
          <w:sz w:val="24"/>
          <w:szCs w:val="24"/>
        </w:rPr>
      </w:pPr>
    </w:p>
    <w:p w14:paraId="5E2813C9" w14:textId="0194F2D3" w:rsidR="00277A45" w:rsidRDefault="00685E92" w:rsidP="00B57FDB">
      <w:pPr>
        <w:pStyle w:val="AV-Brdtext"/>
        <w:rPr>
          <w:rFonts w:asciiTheme="minorHAnsi" w:hAnsiTheme="minorHAnsi"/>
          <w:sz w:val="24"/>
          <w:szCs w:val="24"/>
        </w:rPr>
      </w:pPr>
      <w:r w:rsidRPr="00D7686E">
        <w:rPr>
          <w:rFonts w:asciiTheme="minorHAnsi" w:hAnsiTheme="minorHAnsi"/>
          <w:sz w:val="24"/>
          <w:szCs w:val="24"/>
        </w:rPr>
        <w:t xml:space="preserve">Att behöva ta hand om barn, barnbarn, äldre föräldrar eller en sjuk partner påverkar </w:t>
      </w:r>
      <w:r>
        <w:rPr>
          <w:rFonts w:asciiTheme="minorHAnsi" w:hAnsiTheme="minorHAnsi"/>
          <w:sz w:val="24"/>
          <w:szCs w:val="24"/>
        </w:rPr>
        <w:t xml:space="preserve">också </w:t>
      </w:r>
      <w:r w:rsidRPr="00D7686E">
        <w:rPr>
          <w:rFonts w:asciiTheme="minorHAnsi" w:hAnsiTheme="minorHAnsi"/>
          <w:sz w:val="24"/>
          <w:szCs w:val="24"/>
        </w:rPr>
        <w:t xml:space="preserve">pensionsplaneringen, särskilt </w:t>
      </w:r>
      <w:r>
        <w:rPr>
          <w:rFonts w:asciiTheme="minorHAnsi" w:hAnsiTheme="minorHAnsi"/>
          <w:sz w:val="24"/>
          <w:szCs w:val="24"/>
        </w:rPr>
        <w:t>för</w:t>
      </w:r>
      <w:r w:rsidRPr="00D7686E">
        <w:rPr>
          <w:rFonts w:asciiTheme="minorHAnsi" w:hAnsiTheme="minorHAnsi"/>
          <w:sz w:val="24"/>
          <w:szCs w:val="24"/>
        </w:rPr>
        <w:t xml:space="preserve"> kvinnor (Nilsson et al. 2011; Nilsson 2015).</w:t>
      </w:r>
      <w:r>
        <w:rPr>
          <w:rFonts w:asciiTheme="minorHAnsi" w:hAnsiTheme="minorHAnsi"/>
          <w:sz w:val="24"/>
          <w:szCs w:val="24"/>
        </w:rPr>
        <w:t xml:space="preserve"> </w:t>
      </w:r>
      <w:r w:rsidR="00277A45">
        <w:rPr>
          <w:rFonts w:asciiTheme="minorHAnsi" w:hAnsiTheme="minorHAnsi"/>
          <w:sz w:val="24"/>
          <w:szCs w:val="24"/>
        </w:rPr>
        <w:t>E</w:t>
      </w:r>
      <w:r w:rsidR="00277A45" w:rsidRPr="00D7686E">
        <w:rPr>
          <w:rFonts w:asciiTheme="minorHAnsi" w:hAnsiTheme="minorHAnsi"/>
          <w:sz w:val="24"/>
          <w:szCs w:val="24"/>
        </w:rPr>
        <w:t>n stud</w:t>
      </w:r>
      <w:r w:rsidR="00277A45">
        <w:rPr>
          <w:rFonts w:asciiTheme="minorHAnsi" w:hAnsiTheme="minorHAnsi"/>
          <w:sz w:val="24"/>
          <w:szCs w:val="24"/>
        </w:rPr>
        <w:t xml:space="preserve">ie med 28 </w:t>
      </w:r>
      <w:r w:rsidR="00277A45" w:rsidRPr="00D7686E">
        <w:rPr>
          <w:rFonts w:asciiTheme="minorHAnsi" w:hAnsiTheme="minorHAnsi"/>
          <w:sz w:val="24"/>
          <w:szCs w:val="24"/>
        </w:rPr>
        <w:t xml:space="preserve">780 personer från 27 europeiska länder </w:t>
      </w:r>
      <w:r w:rsidR="00277A45">
        <w:rPr>
          <w:rFonts w:asciiTheme="minorHAnsi" w:hAnsiTheme="minorHAnsi"/>
          <w:sz w:val="24"/>
          <w:szCs w:val="24"/>
        </w:rPr>
        <w:t>visade</w:t>
      </w:r>
      <w:r>
        <w:rPr>
          <w:rFonts w:asciiTheme="minorHAnsi" w:hAnsiTheme="minorHAnsi"/>
          <w:sz w:val="24"/>
          <w:szCs w:val="24"/>
        </w:rPr>
        <w:t xml:space="preserve"> dock </w:t>
      </w:r>
      <w:r w:rsidR="00277A45">
        <w:rPr>
          <w:rFonts w:asciiTheme="minorHAnsi" w:hAnsiTheme="minorHAnsi"/>
          <w:sz w:val="24"/>
          <w:szCs w:val="24"/>
        </w:rPr>
        <w:t xml:space="preserve">på </w:t>
      </w:r>
      <w:r w:rsidR="00277A45" w:rsidRPr="00D7686E">
        <w:rPr>
          <w:rFonts w:asciiTheme="minorHAnsi" w:hAnsiTheme="minorHAnsi"/>
          <w:sz w:val="24"/>
          <w:szCs w:val="24"/>
        </w:rPr>
        <w:t>att arbetstagare som var 50 år och äldre hade lättare att balansera sitt arbete med familj och sociala åtaganden än de som var yngre</w:t>
      </w:r>
      <w:r w:rsidR="00277A45">
        <w:rPr>
          <w:rFonts w:asciiTheme="minorHAnsi" w:hAnsiTheme="minorHAnsi"/>
          <w:sz w:val="24"/>
          <w:szCs w:val="24"/>
        </w:rPr>
        <w:t>,</w:t>
      </w:r>
      <w:r w:rsidR="00277A45" w:rsidRPr="00D7686E">
        <w:rPr>
          <w:rFonts w:asciiTheme="minorHAnsi" w:hAnsiTheme="minorHAnsi"/>
          <w:sz w:val="24"/>
          <w:szCs w:val="24"/>
        </w:rPr>
        <w:t xml:space="preserve"> i alla de 18 undersökta yrkesgrupperna (</w:t>
      </w:r>
      <w:proofErr w:type="spellStart"/>
      <w:r w:rsidR="00277A45" w:rsidRPr="00D7686E">
        <w:rPr>
          <w:rFonts w:asciiTheme="minorHAnsi" w:hAnsiTheme="minorHAnsi"/>
          <w:sz w:val="24"/>
          <w:szCs w:val="24"/>
        </w:rPr>
        <w:t>Hao</w:t>
      </w:r>
      <w:proofErr w:type="spellEnd"/>
      <w:r w:rsidR="00277A45">
        <w:rPr>
          <w:rFonts w:asciiTheme="minorHAnsi" w:hAnsiTheme="minorHAnsi"/>
          <w:sz w:val="24"/>
          <w:szCs w:val="24"/>
        </w:rPr>
        <w:t>,</w:t>
      </w:r>
      <w:r w:rsidR="00277A45" w:rsidRPr="00D7686E">
        <w:rPr>
          <w:rFonts w:asciiTheme="minorHAnsi" w:hAnsiTheme="minorHAnsi"/>
          <w:sz w:val="24"/>
          <w:szCs w:val="24"/>
        </w:rPr>
        <w:t xml:space="preserve"> 2008). Detta </w:t>
      </w:r>
      <w:r w:rsidR="00277A45">
        <w:rPr>
          <w:rFonts w:asciiTheme="minorHAnsi" w:hAnsiTheme="minorHAnsi"/>
          <w:sz w:val="24"/>
          <w:szCs w:val="24"/>
        </w:rPr>
        <w:t xml:space="preserve">beror </w:t>
      </w:r>
      <w:r w:rsidR="00277A45" w:rsidRPr="00D7686E">
        <w:rPr>
          <w:rFonts w:asciiTheme="minorHAnsi" w:hAnsiTheme="minorHAnsi"/>
          <w:sz w:val="24"/>
          <w:szCs w:val="24"/>
        </w:rPr>
        <w:t xml:space="preserve">exempelvis på </w:t>
      </w:r>
      <w:r w:rsidR="00277A45">
        <w:rPr>
          <w:rFonts w:asciiTheme="minorHAnsi" w:hAnsiTheme="minorHAnsi"/>
          <w:sz w:val="24"/>
          <w:szCs w:val="24"/>
        </w:rPr>
        <w:t xml:space="preserve">att äldre har </w:t>
      </w:r>
      <w:r w:rsidR="00277A45" w:rsidRPr="00D7686E">
        <w:rPr>
          <w:rFonts w:asciiTheme="minorHAnsi" w:hAnsiTheme="minorHAnsi"/>
          <w:sz w:val="24"/>
          <w:szCs w:val="24"/>
        </w:rPr>
        <w:t xml:space="preserve">en familjesituation med äldre barn </w:t>
      </w:r>
      <w:r w:rsidR="0055782E">
        <w:rPr>
          <w:rFonts w:asciiTheme="minorHAnsi" w:hAnsiTheme="minorHAnsi"/>
          <w:sz w:val="24"/>
          <w:szCs w:val="24"/>
        </w:rPr>
        <w:t xml:space="preserve">som klarar sig själv och man behöver inte längre vara hemma med sjuka barn, vilket även ger </w:t>
      </w:r>
      <w:r w:rsidR="00277A45" w:rsidRPr="00D7686E">
        <w:rPr>
          <w:rFonts w:asciiTheme="minorHAnsi" w:hAnsiTheme="minorHAnsi"/>
          <w:sz w:val="24"/>
          <w:szCs w:val="24"/>
        </w:rPr>
        <w:t xml:space="preserve">ekonomisk stabilitet. </w:t>
      </w:r>
    </w:p>
    <w:p w14:paraId="34855C98" w14:textId="77777777" w:rsidR="00B57FDB" w:rsidRDefault="00B57FDB" w:rsidP="00B57FDB">
      <w:pPr>
        <w:pStyle w:val="AV-Brdtext"/>
        <w:ind w:left="142"/>
        <w:rPr>
          <w:rFonts w:asciiTheme="minorHAnsi" w:hAnsiTheme="minorHAnsi"/>
          <w:sz w:val="24"/>
          <w:szCs w:val="24"/>
        </w:rPr>
      </w:pPr>
    </w:p>
    <w:p w14:paraId="48344B11" w14:textId="77777777" w:rsidR="00685E92" w:rsidRPr="00D7686E" w:rsidRDefault="00685E92" w:rsidP="00B57FDB">
      <w:pPr>
        <w:pStyle w:val="AV-Brdtext"/>
        <w:ind w:left="142"/>
        <w:rPr>
          <w:rFonts w:asciiTheme="minorHAnsi" w:hAnsiTheme="minorHAnsi"/>
          <w:sz w:val="24"/>
          <w:szCs w:val="24"/>
        </w:rPr>
      </w:pPr>
    </w:p>
    <w:p w14:paraId="7B3DFEF8" w14:textId="77777777" w:rsidR="00B57FDB" w:rsidRPr="00614B54" w:rsidRDefault="00B57FDB" w:rsidP="00B57FDB">
      <w:pPr>
        <w:pStyle w:val="AV-Brdtext"/>
        <w:numPr>
          <w:ilvl w:val="0"/>
          <w:numId w:val="4"/>
        </w:numPr>
        <w:rPr>
          <w:rFonts w:ascii="Arial" w:hAnsi="Arial"/>
          <w:i/>
          <w:szCs w:val="22"/>
        </w:rPr>
      </w:pPr>
      <w:r w:rsidRPr="00614B54">
        <w:rPr>
          <w:rFonts w:ascii="Arial" w:hAnsi="Arial"/>
          <w:i/>
          <w:szCs w:val="22"/>
        </w:rPr>
        <w:t>Attityden från chefer, företag och organisation</w:t>
      </w:r>
      <w:r>
        <w:rPr>
          <w:rFonts w:ascii="Arial" w:hAnsi="Arial"/>
          <w:i/>
          <w:szCs w:val="22"/>
        </w:rPr>
        <w:t>er</w:t>
      </w:r>
      <w:r w:rsidRPr="00614B54">
        <w:rPr>
          <w:rFonts w:ascii="Arial" w:hAnsi="Arial"/>
          <w:i/>
          <w:szCs w:val="22"/>
        </w:rPr>
        <w:t xml:space="preserve"> </w:t>
      </w:r>
      <w:r>
        <w:rPr>
          <w:rFonts w:ascii="Arial" w:hAnsi="Arial"/>
          <w:i/>
          <w:szCs w:val="22"/>
        </w:rPr>
        <w:t>till</w:t>
      </w:r>
      <w:r w:rsidRPr="00614B54">
        <w:rPr>
          <w:rFonts w:ascii="Arial" w:hAnsi="Arial"/>
          <w:i/>
          <w:szCs w:val="22"/>
        </w:rPr>
        <w:t xml:space="preserve"> äldre medarbetare</w:t>
      </w:r>
    </w:p>
    <w:p w14:paraId="146B6270" w14:textId="77777777" w:rsidR="00B57FDB" w:rsidRDefault="00B57FDB" w:rsidP="00B57FDB">
      <w:pPr>
        <w:pStyle w:val="AV-Brdtext"/>
        <w:rPr>
          <w:rFonts w:asciiTheme="minorHAnsi" w:hAnsiTheme="minorHAnsi"/>
          <w:sz w:val="24"/>
          <w:szCs w:val="24"/>
        </w:rPr>
      </w:pPr>
      <w:r w:rsidRPr="00D7686E">
        <w:rPr>
          <w:rFonts w:asciiTheme="minorHAnsi" w:hAnsiTheme="minorHAnsi"/>
          <w:sz w:val="24"/>
          <w:szCs w:val="24"/>
        </w:rPr>
        <w:t xml:space="preserve">Arbetsgivarnas stöd är till stora delar avgörande för om äldre arbetstagare har en möjlighet att förlänga arbetslivet (Jensen &amp; Juul </w:t>
      </w:r>
      <w:proofErr w:type="spellStart"/>
      <w:r w:rsidRPr="00D7686E">
        <w:rPr>
          <w:rFonts w:asciiTheme="minorHAnsi" w:hAnsiTheme="minorHAnsi"/>
          <w:sz w:val="24"/>
          <w:szCs w:val="24"/>
        </w:rPr>
        <w:t>Møberg</w:t>
      </w:r>
      <w:proofErr w:type="spellEnd"/>
      <w:r w:rsidRPr="00D7686E">
        <w:rPr>
          <w:rFonts w:asciiTheme="minorHAnsi" w:hAnsiTheme="minorHAnsi"/>
          <w:sz w:val="24"/>
          <w:szCs w:val="24"/>
        </w:rPr>
        <w:t xml:space="preserve"> 2012; </w:t>
      </w:r>
      <w:proofErr w:type="spellStart"/>
      <w:r w:rsidRPr="00D7686E">
        <w:rPr>
          <w:rFonts w:asciiTheme="minorHAnsi" w:hAnsiTheme="minorHAnsi"/>
          <w:sz w:val="24"/>
          <w:szCs w:val="24"/>
        </w:rPr>
        <w:t>Molinié</w:t>
      </w:r>
      <w:proofErr w:type="spellEnd"/>
      <w:r w:rsidRPr="00D7686E">
        <w:rPr>
          <w:rFonts w:asciiTheme="minorHAnsi" w:hAnsiTheme="minorHAnsi"/>
          <w:sz w:val="24"/>
          <w:szCs w:val="24"/>
        </w:rPr>
        <w:t xml:space="preserve"> 2005; Nilsson 2011; </w:t>
      </w:r>
      <w:proofErr w:type="spellStart"/>
      <w:r w:rsidRPr="00D7686E">
        <w:rPr>
          <w:rFonts w:asciiTheme="minorHAnsi" w:hAnsiTheme="minorHAnsi"/>
          <w:sz w:val="24"/>
          <w:szCs w:val="24"/>
        </w:rPr>
        <w:t>Vercruyssen</w:t>
      </w:r>
      <w:proofErr w:type="spellEnd"/>
      <w:r w:rsidRPr="00D7686E">
        <w:rPr>
          <w:rFonts w:asciiTheme="minorHAnsi" w:hAnsiTheme="minorHAnsi"/>
          <w:sz w:val="24"/>
          <w:szCs w:val="24"/>
        </w:rPr>
        <w:t xml:space="preserve"> 2003). I en studie med kommunala chefer angav knappt 41 procent att det var viktigt att behålla medarbetare tills de var 65 år, o</w:t>
      </w:r>
      <w:r>
        <w:rPr>
          <w:rFonts w:asciiTheme="minorHAnsi" w:hAnsiTheme="minorHAnsi"/>
          <w:sz w:val="24"/>
          <w:szCs w:val="24"/>
        </w:rPr>
        <w:t>ch bara 14 procent angav att de</w:t>
      </w:r>
      <w:r w:rsidRPr="00D7686E">
        <w:rPr>
          <w:rFonts w:asciiTheme="minorHAnsi" w:hAnsiTheme="minorHAnsi"/>
          <w:sz w:val="24"/>
          <w:szCs w:val="24"/>
        </w:rPr>
        <w:t xml:space="preserve"> ville behålla medarbetare till 66 år eller äldre (Nilsson, 2007). En del organisationer och företag är </w:t>
      </w:r>
      <w:r w:rsidRPr="00D7686E">
        <w:rPr>
          <w:rFonts w:asciiTheme="minorHAnsi" w:hAnsiTheme="minorHAnsi"/>
          <w:sz w:val="24"/>
          <w:szCs w:val="24"/>
        </w:rPr>
        <w:lastRenderedPageBreak/>
        <w:t>i det närmaste ”neofilier”, dvs. extrema strävare efter ungdom och förny</w:t>
      </w:r>
      <w:r>
        <w:rPr>
          <w:rFonts w:asciiTheme="minorHAnsi" w:hAnsiTheme="minorHAnsi"/>
          <w:sz w:val="24"/>
          <w:szCs w:val="24"/>
        </w:rPr>
        <w:t>else</w:t>
      </w:r>
      <w:r w:rsidRPr="00D7686E">
        <w:rPr>
          <w:rFonts w:asciiTheme="minorHAnsi" w:hAnsiTheme="minorHAnsi"/>
          <w:sz w:val="24"/>
          <w:szCs w:val="24"/>
        </w:rPr>
        <w:t xml:space="preserve"> (Rhodes &amp; </w:t>
      </w:r>
      <w:proofErr w:type="spellStart"/>
      <w:r w:rsidRPr="00D7686E">
        <w:rPr>
          <w:rFonts w:asciiTheme="minorHAnsi" w:hAnsiTheme="minorHAnsi"/>
          <w:sz w:val="24"/>
          <w:szCs w:val="24"/>
        </w:rPr>
        <w:t>Pullen</w:t>
      </w:r>
      <w:proofErr w:type="spellEnd"/>
      <w:r w:rsidRPr="00D7686E">
        <w:rPr>
          <w:rFonts w:asciiTheme="minorHAnsi" w:hAnsiTheme="minorHAnsi"/>
          <w:sz w:val="24"/>
          <w:szCs w:val="24"/>
        </w:rPr>
        <w:t xml:space="preserve"> 2010). Att åldras i dessa organisationer kan därför vara särskilt komplicerat. Om arbetsgivaren har en positiv attityd och värderar äldre arbetstagares erfarenhet och kunskap ökar viljan att stanna kvar i arbetskraften (Nilsson 2011; </w:t>
      </w:r>
      <w:proofErr w:type="spellStart"/>
      <w:r w:rsidRPr="00D7686E">
        <w:rPr>
          <w:rFonts w:asciiTheme="minorHAnsi" w:hAnsiTheme="minorHAnsi"/>
          <w:sz w:val="24"/>
          <w:szCs w:val="24"/>
        </w:rPr>
        <w:t>Munnell</w:t>
      </w:r>
      <w:proofErr w:type="spellEnd"/>
      <w:r w:rsidRPr="00D7686E">
        <w:rPr>
          <w:rFonts w:asciiTheme="minorHAnsi" w:hAnsiTheme="minorHAnsi"/>
          <w:sz w:val="24"/>
          <w:szCs w:val="24"/>
        </w:rPr>
        <w:t xml:space="preserve">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2006). Få organisationer och företag har vidtagit några konkreta åtgärder för att öka möjligheten att förlänga arbetslivet, trots att de är eniga om att </w:t>
      </w:r>
      <w:r>
        <w:rPr>
          <w:rFonts w:asciiTheme="minorHAnsi" w:hAnsiTheme="minorHAnsi"/>
          <w:sz w:val="24"/>
          <w:szCs w:val="24"/>
        </w:rPr>
        <w:t xml:space="preserve">det </w:t>
      </w:r>
      <w:r w:rsidRPr="00D7686E">
        <w:rPr>
          <w:rFonts w:asciiTheme="minorHAnsi" w:hAnsiTheme="minorHAnsi"/>
          <w:sz w:val="24"/>
          <w:szCs w:val="24"/>
        </w:rPr>
        <w:t>ök</w:t>
      </w:r>
      <w:r>
        <w:rPr>
          <w:rFonts w:asciiTheme="minorHAnsi" w:hAnsiTheme="minorHAnsi"/>
          <w:sz w:val="24"/>
          <w:szCs w:val="24"/>
        </w:rPr>
        <w:t>ande</w:t>
      </w:r>
      <w:r w:rsidRPr="00D7686E">
        <w:rPr>
          <w:rFonts w:asciiTheme="minorHAnsi" w:hAnsiTheme="minorHAnsi"/>
          <w:sz w:val="24"/>
          <w:szCs w:val="24"/>
        </w:rPr>
        <w:t xml:space="preserve"> antalet äldre skapar betydande utmaningar för samhället (Jensen &amp; Juul </w:t>
      </w:r>
      <w:proofErr w:type="spellStart"/>
      <w:r w:rsidRPr="00D7686E">
        <w:rPr>
          <w:rFonts w:asciiTheme="minorHAnsi" w:hAnsiTheme="minorHAnsi"/>
          <w:sz w:val="24"/>
          <w:szCs w:val="24"/>
        </w:rPr>
        <w:t>Møberg</w:t>
      </w:r>
      <w:proofErr w:type="spellEnd"/>
      <w:r w:rsidRPr="00D7686E">
        <w:rPr>
          <w:rFonts w:asciiTheme="minorHAnsi" w:hAnsiTheme="minorHAnsi"/>
          <w:sz w:val="24"/>
          <w:szCs w:val="24"/>
        </w:rPr>
        <w:t xml:space="preserve"> 2012). Det tycks främst vara chefernas egna pensionsplaner, budgetarbetet och krav på produktionseffektivitet som påverkar deras attityd till åtgärder för äldre arbetstagare (Mykletun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,2012). Attityden variera</w:t>
      </w:r>
      <w:r>
        <w:rPr>
          <w:rFonts w:asciiTheme="minorHAnsi" w:hAnsiTheme="minorHAnsi"/>
          <w:sz w:val="24"/>
          <w:szCs w:val="24"/>
        </w:rPr>
        <w:t>r</w:t>
      </w:r>
      <w:r w:rsidRPr="00D7686E">
        <w:rPr>
          <w:rFonts w:asciiTheme="minorHAnsi" w:hAnsiTheme="minorHAnsi"/>
          <w:sz w:val="24"/>
          <w:szCs w:val="24"/>
        </w:rPr>
        <w:t xml:space="preserve"> också beroende på den äldre medarbetarens yrkestillhörighet, och det är främst dem med en specialkompetens som erbjuds åtgärder för att underlätta ett fortsatt arbetsliv (Mykletun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2012; Nilsson, 2012). Det finns negativa föreställningar om att äldre medarbetare generellt är mindre förändringsbenägna, okunniga om den senaste kunskapen och tekniken, och långsammare, jämfört med yngre (Tho</w:t>
      </w:r>
      <w:r>
        <w:rPr>
          <w:rFonts w:asciiTheme="minorHAnsi" w:hAnsiTheme="minorHAnsi"/>
          <w:sz w:val="24"/>
          <w:szCs w:val="24"/>
        </w:rPr>
        <w:t xml:space="preserve">rsen </w:t>
      </w:r>
      <w:proofErr w:type="gramStart"/>
      <w:r>
        <w:rPr>
          <w:rFonts w:asciiTheme="minorHAnsi" w:hAnsiTheme="minorHAnsi"/>
          <w:sz w:val="24"/>
          <w:szCs w:val="24"/>
        </w:rPr>
        <w:t>m.fl.</w:t>
      </w:r>
      <w:proofErr w:type="gramEnd"/>
      <w:r>
        <w:rPr>
          <w:rFonts w:asciiTheme="minorHAnsi" w:hAnsiTheme="minorHAnsi"/>
          <w:sz w:val="24"/>
          <w:szCs w:val="24"/>
        </w:rPr>
        <w:t xml:space="preserve"> 2012; Nilsson 2011).</w:t>
      </w:r>
    </w:p>
    <w:p w14:paraId="76AC1D5A" w14:textId="77777777" w:rsidR="00B57FDB" w:rsidRDefault="00B57FDB" w:rsidP="00B57FDB">
      <w:pPr>
        <w:pStyle w:val="AV-Brdtext"/>
        <w:rPr>
          <w:rFonts w:asciiTheme="minorHAnsi" w:hAnsiTheme="minorHAnsi"/>
          <w:sz w:val="24"/>
          <w:szCs w:val="24"/>
        </w:rPr>
      </w:pPr>
    </w:p>
    <w:p w14:paraId="43EF0E84" w14:textId="77777777" w:rsidR="00B57FDB" w:rsidRPr="00D7686E" w:rsidRDefault="00B57FDB" w:rsidP="00B57FDB">
      <w:pPr>
        <w:pStyle w:val="AV-Brdtext"/>
        <w:rPr>
          <w:rFonts w:asciiTheme="minorHAnsi" w:hAnsiTheme="minorHAnsi"/>
          <w:sz w:val="24"/>
          <w:szCs w:val="24"/>
        </w:rPr>
      </w:pPr>
      <w:r w:rsidRPr="00D7686E">
        <w:rPr>
          <w:rFonts w:asciiTheme="minorHAnsi" w:hAnsiTheme="minorHAnsi"/>
          <w:sz w:val="24"/>
          <w:szCs w:val="24"/>
        </w:rPr>
        <w:t xml:space="preserve">Åldersdiskriminering av medarbetare och </w:t>
      </w:r>
      <w:r>
        <w:rPr>
          <w:rFonts w:asciiTheme="minorHAnsi" w:hAnsiTheme="minorHAnsi"/>
          <w:sz w:val="24"/>
          <w:szCs w:val="24"/>
        </w:rPr>
        <w:t>förutfattade meningar om ålderns betydelse (</w:t>
      </w:r>
      <w:proofErr w:type="spellStart"/>
      <w:r w:rsidRPr="00D7686E">
        <w:rPr>
          <w:rFonts w:asciiTheme="minorHAnsi" w:hAnsiTheme="minorHAnsi"/>
          <w:sz w:val="24"/>
          <w:szCs w:val="24"/>
        </w:rPr>
        <w:t>ageism</w:t>
      </w:r>
      <w:proofErr w:type="spellEnd"/>
      <w:r>
        <w:rPr>
          <w:rFonts w:asciiTheme="minorHAnsi" w:hAnsiTheme="minorHAnsi"/>
          <w:sz w:val="24"/>
          <w:szCs w:val="24"/>
        </w:rPr>
        <w:t>)</w:t>
      </w:r>
      <w:r w:rsidRPr="00D7686E">
        <w:rPr>
          <w:rFonts w:asciiTheme="minorHAnsi" w:hAnsiTheme="minorHAnsi"/>
          <w:sz w:val="24"/>
          <w:szCs w:val="24"/>
        </w:rPr>
        <w:t xml:space="preserve"> har signifikant samband med </w:t>
      </w:r>
      <w:proofErr w:type="spellStart"/>
      <w:r w:rsidRPr="00D7686E">
        <w:rPr>
          <w:rFonts w:asciiTheme="minorHAnsi" w:hAnsiTheme="minorHAnsi"/>
          <w:sz w:val="24"/>
          <w:szCs w:val="24"/>
        </w:rPr>
        <w:t>förtida</w:t>
      </w:r>
      <w:proofErr w:type="spellEnd"/>
      <w:r w:rsidRPr="00D7686E">
        <w:rPr>
          <w:rFonts w:asciiTheme="minorHAnsi" w:hAnsiTheme="minorHAnsi"/>
          <w:sz w:val="24"/>
          <w:szCs w:val="24"/>
        </w:rPr>
        <w:t xml:space="preserve"> pensionering, särskilt för män (Thorsen </w:t>
      </w:r>
      <w:proofErr w:type="gramStart"/>
      <w:r w:rsidRPr="00D7686E">
        <w:rPr>
          <w:rFonts w:asciiTheme="minorHAnsi" w:hAnsiTheme="minorHAnsi"/>
          <w:sz w:val="24"/>
          <w:szCs w:val="24"/>
        </w:rPr>
        <w:t>m.fl.</w:t>
      </w:r>
      <w:proofErr w:type="gramEnd"/>
      <w:r>
        <w:rPr>
          <w:rFonts w:asciiTheme="minorHAnsi" w:hAnsiTheme="minorHAnsi"/>
          <w:sz w:val="24"/>
          <w:szCs w:val="24"/>
        </w:rPr>
        <w:t>,</w:t>
      </w:r>
      <w:r w:rsidRPr="00D7686E">
        <w:rPr>
          <w:rFonts w:asciiTheme="minorHAnsi" w:hAnsiTheme="minorHAnsi"/>
          <w:sz w:val="24"/>
          <w:szCs w:val="24"/>
        </w:rPr>
        <w:t xml:space="preserve"> 2012). </w:t>
      </w:r>
      <w:r>
        <w:rPr>
          <w:rFonts w:asciiTheme="minorHAnsi" w:hAnsiTheme="minorHAnsi"/>
          <w:sz w:val="24"/>
          <w:szCs w:val="24"/>
        </w:rPr>
        <w:t>Ä</w:t>
      </w:r>
      <w:r w:rsidRPr="00D7686E">
        <w:rPr>
          <w:rFonts w:asciiTheme="minorHAnsi" w:hAnsiTheme="minorHAnsi"/>
          <w:sz w:val="24"/>
          <w:szCs w:val="24"/>
        </w:rPr>
        <w:t>ldre medarbetare</w:t>
      </w:r>
      <w:r>
        <w:rPr>
          <w:rFonts w:asciiTheme="minorHAnsi" w:hAnsiTheme="minorHAnsi"/>
          <w:sz w:val="24"/>
          <w:szCs w:val="24"/>
        </w:rPr>
        <w:t xml:space="preserve"> kan t.ex. få mindre möjligheter</w:t>
      </w:r>
      <w:r w:rsidRPr="00D7686E">
        <w:rPr>
          <w:rFonts w:asciiTheme="minorHAnsi" w:hAnsiTheme="minorHAnsi"/>
          <w:sz w:val="24"/>
          <w:szCs w:val="24"/>
        </w:rPr>
        <w:t xml:space="preserve"> till kompetensutveckling och få</w:t>
      </w:r>
      <w:r>
        <w:rPr>
          <w:rFonts w:asciiTheme="minorHAnsi" w:hAnsiTheme="minorHAnsi"/>
          <w:sz w:val="24"/>
          <w:szCs w:val="24"/>
        </w:rPr>
        <w:t>r mer sällan</w:t>
      </w:r>
      <w:r w:rsidRPr="00D7686E">
        <w:rPr>
          <w:rFonts w:asciiTheme="minorHAnsi" w:hAnsiTheme="minorHAnsi"/>
          <w:sz w:val="24"/>
          <w:szCs w:val="24"/>
        </w:rPr>
        <w:t xml:space="preserve"> ingå i nya projekt och satsningar (Nilsson 2006; Nilsson 2012; Stattin 2005). Kvinnorna står inom arbetslivet ”på ett lägre trappsteg” i förhållande till männen inom alla de olika hierarkiska positionerna i organisationen (Gellerstedt 2005). </w:t>
      </w:r>
      <w:r>
        <w:rPr>
          <w:rFonts w:asciiTheme="minorHAnsi" w:hAnsiTheme="minorHAnsi"/>
          <w:sz w:val="24"/>
          <w:szCs w:val="24"/>
        </w:rPr>
        <w:t xml:space="preserve">På ett sätt </w:t>
      </w:r>
      <w:r w:rsidRPr="00D7686E">
        <w:rPr>
          <w:rFonts w:asciiTheme="minorHAnsi" w:hAnsiTheme="minorHAnsi"/>
          <w:sz w:val="24"/>
          <w:szCs w:val="24"/>
        </w:rPr>
        <w:t xml:space="preserve">befinner sig kvinnorna även på ett lägre trappsteg i förhållande till männen i klassen under dem. </w:t>
      </w:r>
      <w:r>
        <w:rPr>
          <w:rFonts w:asciiTheme="minorHAnsi" w:hAnsiTheme="minorHAnsi"/>
          <w:sz w:val="24"/>
          <w:szCs w:val="24"/>
        </w:rPr>
        <w:t>E</w:t>
      </w:r>
      <w:r w:rsidRPr="00D7686E">
        <w:rPr>
          <w:rFonts w:asciiTheme="minorHAnsi" w:hAnsiTheme="minorHAnsi"/>
          <w:sz w:val="24"/>
          <w:szCs w:val="24"/>
        </w:rPr>
        <w:t xml:space="preserve">n del arbetsgivare </w:t>
      </w:r>
      <w:r>
        <w:rPr>
          <w:rFonts w:asciiTheme="minorHAnsi" w:hAnsiTheme="minorHAnsi"/>
          <w:sz w:val="24"/>
          <w:szCs w:val="24"/>
        </w:rPr>
        <w:t xml:space="preserve">tycks </w:t>
      </w:r>
      <w:r w:rsidRPr="00D7686E">
        <w:rPr>
          <w:rFonts w:asciiTheme="minorHAnsi" w:hAnsiTheme="minorHAnsi"/>
          <w:sz w:val="24"/>
          <w:szCs w:val="24"/>
        </w:rPr>
        <w:t>även betrakta</w:t>
      </w:r>
      <w:r>
        <w:rPr>
          <w:rFonts w:asciiTheme="minorHAnsi" w:hAnsiTheme="minorHAnsi"/>
          <w:sz w:val="24"/>
          <w:szCs w:val="24"/>
        </w:rPr>
        <w:t xml:space="preserve"> kvinnor</w:t>
      </w:r>
      <w:r w:rsidRPr="00D7686E">
        <w:rPr>
          <w:rFonts w:asciiTheme="minorHAnsi" w:hAnsiTheme="minorHAnsi"/>
          <w:sz w:val="24"/>
          <w:szCs w:val="24"/>
        </w:rPr>
        <w:t xml:space="preserve"> som äldre medarbetare tidigare än män. I en engelsk studie fick chefer ange när de ansåg att deras medarbetare var äldre. Det visade sig att kvinnor betraktades som äldre medarbetare vid 48 år, medan män ansågs vara äldre vid 51 år (</w:t>
      </w:r>
      <w:proofErr w:type="spellStart"/>
      <w:r w:rsidRPr="00D7686E">
        <w:rPr>
          <w:rFonts w:asciiTheme="minorHAnsi" w:hAnsiTheme="minorHAnsi"/>
          <w:sz w:val="24"/>
          <w:szCs w:val="24"/>
        </w:rPr>
        <w:t>McGoldrick</w:t>
      </w:r>
      <w:proofErr w:type="spellEnd"/>
      <w:r w:rsidRPr="00D7686E">
        <w:rPr>
          <w:rFonts w:asciiTheme="minorHAnsi" w:hAnsiTheme="minorHAnsi"/>
          <w:sz w:val="24"/>
          <w:szCs w:val="24"/>
        </w:rPr>
        <w:t xml:space="preserve"> &amp; </w:t>
      </w:r>
      <w:proofErr w:type="spellStart"/>
      <w:r w:rsidRPr="00D7686E">
        <w:rPr>
          <w:rFonts w:asciiTheme="minorHAnsi" w:hAnsiTheme="minorHAnsi"/>
          <w:sz w:val="24"/>
          <w:szCs w:val="24"/>
        </w:rPr>
        <w:t>Arrowsmith</w:t>
      </w:r>
      <w:proofErr w:type="spellEnd"/>
      <w:r w:rsidRPr="00D7686E">
        <w:rPr>
          <w:rFonts w:asciiTheme="minorHAnsi" w:hAnsiTheme="minorHAnsi"/>
          <w:sz w:val="24"/>
          <w:szCs w:val="24"/>
        </w:rPr>
        <w:t xml:space="preserve">, 2001). Det tycks dock inte finnas något belägg för att åldrandet och ålderprocessen är olika för män och kvinnor utan detta är bara en attityd som finns i samhället. Ålder och åldrande ses ibland även som den sista legitima anledningen för att låta bli att anställa </w:t>
      </w:r>
      <w:r>
        <w:rPr>
          <w:rFonts w:asciiTheme="minorHAnsi" w:hAnsiTheme="minorHAnsi"/>
          <w:sz w:val="24"/>
          <w:szCs w:val="24"/>
        </w:rPr>
        <w:t xml:space="preserve">någon </w:t>
      </w:r>
      <w:r w:rsidRPr="00D7686E">
        <w:rPr>
          <w:rFonts w:asciiTheme="minorHAnsi" w:hAnsiTheme="minorHAnsi"/>
          <w:sz w:val="24"/>
          <w:szCs w:val="24"/>
        </w:rPr>
        <w:t xml:space="preserve">eller för att göra sig av med anställda. Kvinnor riskerar </w:t>
      </w:r>
      <w:r>
        <w:rPr>
          <w:rFonts w:asciiTheme="minorHAnsi" w:hAnsiTheme="minorHAnsi"/>
          <w:sz w:val="24"/>
          <w:szCs w:val="24"/>
        </w:rPr>
        <w:t xml:space="preserve">även </w:t>
      </w:r>
      <w:r w:rsidRPr="00D7686E">
        <w:rPr>
          <w:rFonts w:asciiTheme="minorHAnsi" w:hAnsiTheme="minorHAnsi"/>
          <w:sz w:val="24"/>
          <w:szCs w:val="24"/>
        </w:rPr>
        <w:t xml:space="preserve">att bli dubbelt utsatta för </w:t>
      </w:r>
      <w:r>
        <w:rPr>
          <w:rFonts w:asciiTheme="minorHAnsi" w:hAnsiTheme="minorHAnsi"/>
          <w:sz w:val="24"/>
          <w:szCs w:val="24"/>
        </w:rPr>
        <w:t>ålders</w:t>
      </w:r>
      <w:r w:rsidRPr="00D7686E">
        <w:rPr>
          <w:rFonts w:asciiTheme="minorHAnsi" w:hAnsiTheme="minorHAnsi"/>
          <w:sz w:val="24"/>
          <w:szCs w:val="24"/>
        </w:rPr>
        <w:t>diskriminering (Bernard et.al. 1995)</w:t>
      </w:r>
      <w:r>
        <w:rPr>
          <w:rFonts w:asciiTheme="minorHAnsi" w:hAnsiTheme="minorHAnsi"/>
          <w:sz w:val="24"/>
          <w:szCs w:val="24"/>
        </w:rPr>
        <w:t>:</w:t>
      </w:r>
      <w:r w:rsidRPr="00D7686E">
        <w:rPr>
          <w:rFonts w:asciiTheme="minorHAnsi" w:hAnsiTheme="minorHAnsi"/>
          <w:sz w:val="24"/>
          <w:szCs w:val="24"/>
        </w:rPr>
        <w:t xml:space="preserve"> De kan först ha svårt att få en anställning när de befinner sig i barnafödande ålder</w:t>
      </w:r>
      <w:r>
        <w:rPr>
          <w:rFonts w:asciiTheme="minorHAnsi" w:hAnsiTheme="minorHAnsi"/>
          <w:sz w:val="24"/>
          <w:szCs w:val="24"/>
        </w:rPr>
        <w:t>, och</w:t>
      </w:r>
      <w:r w:rsidRPr="00D7686E">
        <w:rPr>
          <w:rFonts w:asciiTheme="minorHAnsi" w:hAnsiTheme="minorHAnsi"/>
          <w:sz w:val="24"/>
          <w:szCs w:val="24"/>
        </w:rPr>
        <w:t xml:space="preserve"> </w:t>
      </w:r>
      <w:r>
        <w:rPr>
          <w:rFonts w:asciiTheme="minorHAnsi" w:hAnsiTheme="minorHAnsi"/>
          <w:sz w:val="24"/>
          <w:szCs w:val="24"/>
        </w:rPr>
        <w:t>n</w:t>
      </w:r>
      <w:r w:rsidRPr="00D7686E">
        <w:rPr>
          <w:rFonts w:asciiTheme="minorHAnsi" w:hAnsiTheme="minorHAnsi"/>
          <w:sz w:val="24"/>
          <w:szCs w:val="24"/>
        </w:rPr>
        <w:t xml:space="preserve">är de sedan kommit förbi denna fas med ”risk” för barnafödande anses de som gamla. I en studie med medarbetare som var 55 år och äldre angav 8 procent av kvinnorna och 3 procent av männen att de upplevde sig åldersdiskriminerade i sitt arbete (Nilsson, 2015). Tillhör den äldre kvinnan en etnisk minoritet kan detta bli ännu en anledning för diskriminering. Individer som </w:t>
      </w:r>
      <w:proofErr w:type="spellStart"/>
      <w:r w:rsidRPr="00D7686E">
        <w:rPr>
          <w:rFonts w:asciiTheme="minorHAnsi" w:hAnsiTheme="minorHAnsi"/>
          <w:sz w:val="24"/>
          <w:szCs w:val="24"/>
        </w:rPr>
        <w:t>åldersdiskrimineras</w:t>
      </w:r>
      <w:proofErr w:type="spellEnd"/>
      <w:r w:rsidRPr="00D7686E">
        <w:rPr>
          <w:rFonts w:asciiTheme="minorHAnsi" w:hAnsiTheme="minorHAnsi"/>
          <w:sz w:val="24"/>
          <w:szCs w:val="24"/>
        </w:rPr>
        <w:t xml:space="preserve"> och mot sin vilja tvingas att gå i pension riskerar att drabbas av mental ohälsa (</w:t>
      </w:r>
      <w:proofErr w:type="spellStart"/>
      <w:r w:rsidRPr="00D7686E">
        <w:rPr>
          <w:rFonts w:asciiTheme="minorHAnsi" w:hAnsiTheme="minorHAnsi"/>
          <w:sz w:val="24"/>
          <w:szCs w:val="24"/>
        </w:rPr>
        <w:t>Vaillant</w:t>
      </w:r>
      <w:proofErr w:type="spellEnd"/>
      <w:r w:rsidRPr="00D7686E">
        <w:rPr>
          <w:rFonts w:asciiTheme="minorHAnsi" w:hAnsiTheme="minorHAnsi"/>
          <w:sz w:val="24"/>
          <w:szCs w:val="24"/>
        </w:rPr>
        <w:t xml:space="preserve">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2006; Jokela m.fl. 2010).</w:t>
      </w:r>
    </w:p>
    <w:p w14:paraId="450CAB81" w14:textId="77777777" w:rsidR="00B57FDB" w:rsidRPr="00D7686E" w:rsidRDefault="00B57FDB" w:rsidP="00B57FDB">
      <w:pPr>
        <w:pStyle w:val="AV-Brdtext"/>
        <w:rPr>
          <w:rFonts w:asciiTheme="minorHAnsi" w:hAnsiTheme="minorHAnsi"/>
          <w:sz w:val="24"/>
          <w:szCs w:val="24"/>
        </w:rPr>
      </w:pPr>
    </w:p>
    <w:p w14:paraId="27F6BFD6" w14:textId="77777777" w:rsidR="00925CF0" w:rsidRDefault="00925CF0">
      <w:pPr>
        <w:rPr>
          <w:rFonts w:ascii="Arial" w:eastAsiaTheme="majorEastAsia" w:hAnsi="Arial" w:cs="Arial"/>
          <w:b/>
          <w:bCs/>
          <w:sz w:val="28"/>
          <w:szCs w:val="28"/>
        </w:rPr>
      </w:pPr>
      <w:r>
        <w:rPr>
          <w:rFonts w:ascii="Arial" w:hAnsi="Arial" w:cs="Arial"/>
          <w:sz w:val="28"/>
          <w:szCs w:val="28"/>
        </w:rPr>
        <w:br w:type="page"/>
      </w:r>
    </w:p>
    <w:p w14:paraId="121C4DA1" w14:textId="6B0E8AFB" w:rsidR="00B57FDB" w:rsidRDefault="00B57FDB" w:rsidP="00B57FDB">
      <w:pPr>
        <w:pStyle w:val="Rubrik2"/>
        <w:rPr>
          <w:rFonts w:ascii="Arial" w:hAnsi="Arial" w:cs="Arial"/>
          <w:sz w:val="28"/>
          <w:szCs w:val="28"/>
        </w:rPr>
      </w:pPr>
      <w:r>
        <w:rPr>
          <w:rFonts w:ascii="Arial" w:hAnsi="Arial" w:cs="Arial"/>
          <w:sz w:val="28"/>
          <w:szCs w:val="28"/>
        </w:rPr>
        <w:lastRenderedPageBreak/>
        <w:t>Fjärde övervägandet – m</w:t>
      </w:r>
      <w:r w:rsidRPr="00614B54">
        <w:rPr>
          <w:rFonts w:ascii="Arial" w:hAnsi="Arial" w:cs="Arial"/>
          <w:sz w:val="28"/>
          <w:szCs w:val="28"/>
        </w:rPr>
        <w:t>öjlighet till meningsfulla och självförverkligande aktiviteter</w:t>
      </w:r>
    </w:p>
    <w:p w14:paraId="62DAE431" w14:textId="655F65C7" w:rsidR="00B57FDB" w:rsidRDefault="00F956E9" w:rsidP="00B57FDB">
      <w:r>
        <w:t xml:space="preserve">I det fjärde övervägandet ingår frågor som gäller hur individen upplevelsen möjlighet till meningsfulla och självförverkligande aktiviteter i arbetslivet alternativt som pensionär. </w:t>
      </w:r>
    </w:p>
    <w:p w14:paraId="16A18663" w14:textId="77777777" w:rsidR="00534E31" w:rsidRPr="003F3304" w:rsidRDefault="00534E31" w:rsidP="00B57FDB"/>
    <w:p w14:paraId="02710951" w14:textId="1F7B28BB" w:rsidR="00B57FDB" w:rsidRPr="00D7686E" w:rsidRDefault="00B57FDB" w:rsidP="00B57FDB">
      <w:pPr>
        <w:pStyle w:val="AV-Brdtext"/>
        <w:numPr>
          <w:ilvl w:val="0"/>
          <w:numId w:val="8"/>
        </w:numPr>
        <w:rPr>
          <w:rFonts w:asciiTheme="minorHAnsi" w:hAnsiTheme="minorHAnsi"/>
          <w:sz w:val="24"/>
          <w:szCs w:val="24"/>
        </w:rPr>
      </w:pPr>
      <w:r>
        <w:rPr>
          <w:rFonts w:asciiTheme="minorHAnsi" w:hAnsiTheme="minorHAnsi"/>
          <w:i/>
          <w:sz w:val="24"/>
          <w:szCs w:val="24"/>
        </w:rPr>
        <w:t xml:space="preserve">Väger positivt </w:t>
      </w:r>
      <w:r w:rsidRPr="00D7686E">
        <w:rPr>
          <w:rFonts w:asciiTheme="minorHAnsi" w:hAnsiTheme="minorHAnsi"/>
          <w:i/>
          <w:sz w:val="24"/>
          <w:szCs w:val="24"/>
        </w:rPr>
        <w:t>för arbetslivet</w:t>
      </w:r>
      <w:r w:rsidR="00534E31">
        <w:rPr>
          <w:rFonts w:asciiTheme="minorHAnsi" w:hAnsiTheme="minorHAnsi"/>
          <w:i/>
          <w:sz w:val="24"/>
          <w:szCs w:val="24"/>
        </w:rPr>
        <w:t xml:space="preserve"> om</w:t>
      </w:r>
      <w:r w:rsidRPr="00D7686E">
        <w:rPr>
          <w:rFonts w:asciiTheme="minorHAnsi" w:hAnsiTheme="minorHAnsi"/>
          <w:sz w:val="24"/>
          <w:szCs w:val="24"/>
        </w:rPr>
        <w:t xml:space="preserve">: </w:t>
      </w:r>
      <w:r w:rsidR="00534E31">
        <w:rPr>
          <w:rFonts w:asciiTheme="minorHAnsi" w:hAnsiTheme="minorHAnsi"/>
          <w:sz w:val="24"/>
          <w:szCs w:val="24"/>
        </w:rPr>
        <w:t>J</w:t>
      </w:r>
      <w:r w:rsidRPr="00D7686E">
        <w:rPr>
          <w:rFonts w:asciiTheme="minorHAnsi" w:hAnsiTheme="minorHAnsi"/>
          <w:sz w:val="24"/>
          <w:szCs w:val="24"/>
        </w:rPr>
        <w:t>ag upplever att mina ar</w:t>
      </w:r>
      <w:r w:rsidR="00534E31">
        <w:rPr>
          <w:rFonts w:asciiTheme="minorHAnsi" w:hAnsiTheme="minorHAnsi"/>
          <w:sz w:val="24"/>
          <w:szCs w:val="24"/>
        </w:rPr>
        <w:t>betsuppgifter är meningsfulla och ger mig stimulans,</w:t>
      </w:r>
      <w:r w:rsidRPr="00D7686E">
        <w:rPr>
          <w:rFonts w:asciiTheme="minorHAnsi" w:hAnsiTheme="minorHAnsi"/>
          <w:sz w:val="24"/>
          <w:szCs w:val="24"/>
        </w:rPr>
        <w:t xml:space="preserve"> </w:t>
      </w:r>
      <w:r w:rsidR="00534E31">
        <w:rPr>
          <w:rFonts w:asciiTheme="minorHAnsi" w:hAnsiTheme="minorHAnsi"/>
          <w:sz w:val="24"/>
          <w:szCs w:val="24"/>
        </w:rPr>
        <w:t xml:space="preserve">möjlighet till </w:t>
      </w:r>
      <w:r w:rsidRPr="00D7686E">
        <w:rPr>
          <w:rFonts w:asciiTheme="minorHAnsi" w:hAnsiTheme="minorHAnsi"/>
          <w:sz w:val="24"/>
          <w:szCs w:val="24"/>
        </w:rPr>
        <w:t xml:space="preserve">kreativitet och </w:t>
      </w:r>
      <w:r w:rsidR="00534E31">
        <w:rPr>
          <w:rFonts w:asciiTheme="minorHAnsi" w:hAnsiTheme="minorHAnsi"/>
          <w:sz w:val="24"/>
          <w:szCs w:val="24"/>
        </w:rPr>
        <w:t xml:space="preserve">möjlighet </w:t>
      </w:r>
      <w:r w:rsidRPr="00D7686E">
        <w:rPr>
          <w:rFonts w:asciiTheme="minorHAnsi" w:hAnsiTheme="minorHAnsi"/>
          <w:sz w:val="24"/>
          <w:szCs w:val="24"/>
        </w:rPr>
        <w:t xml:space="preserve">att utvecklas som individ. </w:t>
      </w:r>
      <w:r w:rsidR="00534E31">
        <w:rPr>
          <w:rFonts w:asciiTheme="minorHAnsi" w:hAnsiTheme="minorHAnsi"/>
          <w:sz w:val="24"/>
          <w:szCs w:val="24"/>
        </w:rPr>
        <w:t>J</w:t>
      </w:r>
      <w:r w:rsidRPr="00D7686E">
        <w:rPr>
          <w:rFonts w:asciiTheme="minorHAnsi" w:hAnsiTheme="minorHAnsi"/>
          <w:sz w:val="24"/>
          <w:szCs w:val="24"/>
        </w:rPr>
        <w:t>ag upplever att min identitet främst är k</w:t>
      </w:r>
      <w:r>
        <w:rPr>
          <w:rFonts w:asciiTheme="minorHAnsi" w:hAnsiTheme="minorHAnsi"/>
          <w:sz w:val="24"/>
          <w:szCs w:val="24"/>
        </w:rPr>
        <w:t>nuten till mitt yrke och arbete</w:t>
      </w:r>
      <w:r w:rsidR="00534E31">
        <w:rPr>
          <w:rFonts w:asciiTheme="minorHAnsi" w:hAnsiTheme="minorHAnsi"/>
          <w:sz w:val="24"/>
          <w:szCs w:val="24"/>
        </w:rPr>
        <w:t>, och det är där som jag har möjlighet till självförverkligande aktiviteter</w:t>
      </w:r>
      <w:r>
        <w:rPr>
          <w:rFonts w:asciiTheme="minorHAnsi" w:hAnsiTheme="minorHAnsi"/>
          <w:sz w:val="24"/>
          <w:szCs w:val="24"/>
        </w:rPr>
        <w:t>.</w:t>
      </w:r>
    </w:p>
    <w:p w14:paraId="457F0FEA" w14:textId="22457665" w:rsidR="00B57FDB" w:rsidRPr="00D7686E" w:rsidRDefault="00B57FDB" w:rsidP="00B57FDB">
      <w:pPr>
        <w:pStyle w:val="AV-Brdtext"/>
        <w:numPr>
          <w:ilvl w:val="0"/>
          <w:numId w:val="8"/>
        </w:numPr>
        <w:rPr>
          <w:rFonts w:asciiTheme="minorHAnsi" w:hAnsiTheme="minorHAnsi"/>
          <w:sz w:val="24"/>
          <w:szCs w:val="24"/>
        </w:rPr>
      </w:pPr>
      <w:r>
        <w:rPr>
          <w:rFonts w:asciiTheme="minorHAnsi" w:hAnsiTheme="minorHAnsi"/>
          <w:i/>
          <w:sz w:val="24"/>
          <w:szCs w:val="24"/>
        </w:rPr>
        <w:t>V</w:t>
      </w:r>
      <w:r w:rsidRPr="00D7686E">
        <w:rPr>
          <w:rFonts w:asciiTheme="minorHAnsi" w:hAnsiTheme="minorHAnsi"/>
          <w:i/>
          <w:sz w:val="24"/>
          <w:szCs w:val="24"/>
        </w:rPr>
        <w:t>äger positivt för pension</w:t>
      </w:r>
      <w:r w:rsidR="00534E31">
        <w:rPr>
          <w:rFonts w:asciiTheme="minorHAnsi" w:hAnsiTheme="minorHAnsi"/>
          <w:i/>
          <w:sz w:val="24"/>
          <w:szCs w:val="24"/>
        </w:rPr>
        <w:t xml:space="preserve"> om</w:t>
      </w:r>
      <w:r w:rsidRPr="00D7686E">
        <w:rPr>
          <w:rFonts w:asciiTheme="minorHAnsi" w:hAnsiTheme="minorHAnsi"/>
          <w:sz w:val="24"/>
          <w:szCs w:val="24"/>
        </w:rPr>
        <w:t xml:space="preserve">: </w:t>
      </w:r>
      <w:r w:rsidR="00534E31">
        <w:rPr>
          <w:rFonts w:asciiTheme="minorHAnsi" w:hAnsiTheme="minorHAnsi"/>
          <w:sz w:val="24"/>
          <w:szCs w:val="24"/>
        </w:rPr>
        <w:t>J</w:t>
      </w:r>
      <w:r w:rsidRPr="00D7686E">
        <w:rPr>
          <w:rFonts w:asciiTheme="minorHAnsi" w:hAnsiTheme="minorHAnsi"/>
          <w:sz w:val="24"/>
          <w:szCs w:val="24"/>
        </w:rPr>
        <w:t>ag upplever att mina arbetsuppgifter inte längre är</w:t>
      </w:r>
      <w:r w:rsidR="00534E31">
        <w:rPr>
          <w:rFonts w:asciiTheme="minorHAnsi" w:hAnsiTheme="minorHAnsi"/>
          <w:sz w:val="24"/>
          <w:szCs w:val="24"/>
        </w:rPr>
        <w:t xml:space="preserve"> intressanta</w:t>
      </w:r>
      <w:r w:rsidRPr="00D7686E">
        <w:rPr>
          <w:rFonts w:asciiTheme="minorHAnsi" w:hAnsiTheme="minorHAnsi"/>
          <w:sz w:val="24"/>
          <w:szCs w:val="24"/>
        </w:rPr>
        <w:t xml:space="preserve"> eller aldrig har varit intressanta</w:t>
      </w:r>
      <w:r w:rsidR="007C3DC4">
        <w:rPr>
          <w:rFonts w:asciiTheme="minorHAnsi" w:hAnsiTheme="minorHAnsi"/>
          <w:sz w:val="24"/>
          <w:szCs w:val="24"/>
        </w:rPr>
        <w:t xml:space="preserve"> Mina arbetsuppgifter </w:t>
      </w:r>
      <w:r w:rsidRPr="00D7686E">
        <w:rPr>
          <w:rFonts w:asciiTheme="minorHAnsi" w:hAnsiTheme="minorHAnsi"/>
          <w:sz w:val="24"/>
          <w:szCs w:val="24"/>
        </w:rPr>
        <w:t xml:space="preserve">går </w:t>
      </w:r>
      <w:r w:rsidR="007C3DC4">
        <w:rPr>
          <w:rFonts w:asciiTheme="minorHAnsi" w:hAnsiTheme="minorHAnsi"/>
          <w:sz w:val="24"/>
          <w:szCs w:val="24"/>
        </w:rPr>
        <w:t xml:space="preserve">mest </w:t>
      </w:r>
      <w:r w:rsidRPr="00D7686E">
        <w:rPr>
          <w:rFonts w:asciiTheme="minorHAnsi" w:hAnsiTheme="minorHAnsi"/>
          <w:sz w:val="24"/>
          <w:szCs w:val="24"/>
        </w:rPr>
        <w:t xml:space="preserve">på rutin. </w:t>
      </w:r>
      <w:r w:rsidR="007C3DC4">
        <w:rPr>
          <w:rFonts w:asciiTheme="minorHAnsi" w:hAnsiTheme="minorHAnsi"/>
          <w:sz w:val="24"/>
          <w:szCs w:val="24"/>
        </w:rPr>
        <w:t>D</w:t>
      </w:r>
      <w:r w:rsidRPr="00D7686E">
        <w:rPr>
          <w:rFonts w:asciiTheme="minorHAnsi" w:hAnsiTheme="minorHAnsi"/>
          <w:sz w:val="24"/>
          <w:szCs w:val="24"/>
        </w:rPr>
        <w:t>e aktiviteter, resor, volontärarbete</w:t>
      </w:r>
      <w:r w:rsidR="007C3DC4">
        <w:rPr>
          <w:rFonts w:asciiTheme="minorHAnsi" w:hAnsiTheme="minorHAnsi"/>
          <w:sz w:val="24"/>
          <w:szCs w:val="24"/>
        </w:rPr>
        <w:t xml:space="preserve"> och/eller</w:t>
      </w:r>
      <w:r w:rsidRPr="00D7686E">
        <w:rPr>
          <w:rFonts w:asciiTheme="minorHAnsi" w:hAnsiTheme="minorHAnsi"/>
          <w:sz w:val="24"/>
          <w:szCs w:val="24"/>
        </w:rPr>
        <w:t xml:space="preserve"> fritidsintressen</w:t>
      </w:r>
      <w:r w:rsidR="007C3DC4">
        <w:rPr>
          <w:rFonts w:asciiTheme="minorHAnsi" w:hAnsiTheme="minorHAnsi"/>
          <w:sz w:val="24"/>
          <w:szCs w:val="24"/>
        </w:rPr>
        <w:t>, etc.</w:t>
      </w:r>
      <w:r w:rsidRPr="00D7686E">
        <w:rPr>
          <w:rFonts w:asciiTheme="minorHAnsi" w:hAnsiTheme="minorHAnsi"/>
          <w:sz w:val="24"/>
          <w:szCs w:val="24"/>
        </w:rPr>
        <w:t xml:space="preserve"> </w:t>
      </w:r>
      <w:r w:rsidR="007C3DC4">
        <w:rPr>
          <w:rFonts w:asciiTheme="minorHAnsi" w:hAnsiTheme="minorHAnsi"/>
          <w:sz w:val="24"/>
          <w:szCs w:val="24"/>
        </w:rPr>
        <w:t xml:space="preserve">som jag häller på med utanför arbetet </w:t>
      </w:r>
      <w:r w:rsidRPr="00D7686E">
        <w:rPr>
          <w:rFonts w:asciiTheme="minorHAnsi" w:hAnsiTheme="minorHAnsi"/>
          <w:sz w:val="24"/>
          <w:szCs w:val="24"/>
        </w:rPr>
        <w:t>känns mycket mer stimulerande, meningsfulla, attraktiva och lockande</w:t>
      </w:r>
      <w:r w:rsidR="007C3DC4">
        <w:rPr>
          <w:rFonts w:asciiTheme="minorHAnsi" w:hAnsiTheme="minorHAnsi"/>
          <w:sz w:val="24"/>
          <w:szCs w:val="24"/>
        </w:rPr>
        <w:t xml:space="preserve"> än mina arbetsuppgifter</w:t>
      </w:r>
      <w:r w:rsidRPr="00D7686E">
        <w:rPr>
          <w:rFonts w:asciiTheme="minorHAnsi" w:hAnsiTheme="minorHAnsi"/>
          <w:sz w:val="24"/>
          <w:szCs w:val="24"/>
        </w:rPr>
        <w:t>.</w:t>
      </w:r>
      <w:r w:rsidR="007C3DC4" w:rsidRPr="007C3DC4">
        <w:rPr>
          <w:rFonts w:asciiTheme="minorHAnsi" w:hAnsiTheme="minorHAnsi"/>
          <w:sz w:val="24"/>
          <w:szCs w:val="24"/>
        </w:rPr>
        <w:t xml:space="preserve"> </w:t>
      </w:r>
      <w:r w:rsidR="007C3DC4">
        <w:rPr>
          <w:rFonts w:asciiTheme="minorHAnsi" w:hAnsiTheme="minorHAnsi"/>
          <w:sz w:val="24"/>
          <w:szCs w:val="24"/>
        </w:rPr>
        <w:t>J</w:t>
      </w:r>
      <w:r w:rsidR="007C3DC4" w:rsidRPr="00D7686E">
        <w:rPr>
          <w:rFonts w:asciiTheme="minorHAnsi" w:hAnsiTheme="minorHAnsi"/>
          <w:sz w:val="24"/>
          <w:szCs w:val="24"/>
        </w:rPr>
        <w:t xml:space="preserve">ag </w:t>
      </w:r>
      <w:r w:rsidR="007C3DC4">
        <w:rPr>
          <w:rFonts w:asciiTheme="minorHAnsi" w:hAnsiTheme="minorHAnsi"/>
          <w:sz w:val="24"/>
          <w:szCs w:val="24"/>
        </w:rPr>
        <w:t>vill få mer</w:t>
      </w:r>
      <w:r w:rsidR="007C3DC4" w:rsidRPr="00D7686E">
        <w:rPr>
          <w:rFonts w:asciiTheme="minorHAnsi" w:hAnsiTheme="minorHAnsi"/>
          <w:sz w:val="24"/>
          <w:szCs w:val="24"/>
        </w:rPr>
        <w:t xml:space="preserve"> möjlighet </w:t>
      </w:r>
      <w:r w:rsidR="007C3DC4">
        <w:rPr>
          <w:rFonts w:asciiTheme="minorHAnsi" w:hAnsiTheme="minorHAnsi"/>
          <w:sz w:val="24"/>
          <w:szCs w:val="24"/>
        </w:rPr>
        <w:t xml:space="preserve">och tid </w:t>
      </w:r>
      <w:r w:rsidR="007C3DC4" w:rsidRPr="00D7686E">
        <w:rPr>
          <w:rFonts w:asciiTheme="minorHAnsi" w:hAnsiTheme="minorHAnsi"/>
          <w:sz w:val="24"/>
          <w:szCs w:val="24"/>
        </w:rPr>
        <w:t>att utveckla</w:t>
      </w:r>
      <w:r w:rsidR="007C3DC4">
        <w:rPr>
          <w:rFonts w:asciiTheme="minorHAnsi" w:hAnsiTheme="minorHAnsi"/>
          <w:sz w:val="24"/>
          <w:szCs w:val="24"/>
        </w:rPr>
        <w:t xml:space="preserve"> och utveckla dessa aktiviteter </w:t>
      </w:r>
      <w:r w:rsidR="007C3DC4" w:rsidRPr="00D7686E">
        <w:rPr>
          <w:rFonts w:asciiTheme="minorHAnsi" w:hAnsiTheme="minorHAnsi"/>
          <w:sz w:val="24"/>
          <w:szCs w:val="24"/>
        </w:rPr>
        <w:t>genom att gå i pension</w:t>
      </w:r>
      <w:r w:rsidR="007C3DC4">
        <w:rPr>
          <w:rFonts w:asciiTheme="minorHAnsi" w:hAnsiTheme="minorHAnsi"/>
          <w:sz w:val="24"/>
          <w:szCs w:val="24"/>
        </w:rPr>
        <w:t>.</w:t>
      </w:r>
    </w:p>
    <w:p w14:paraId="36925349" w14:textId="77777777" w:rsidR="00B57FDB" w:rsidRPr="00D7686E" w:rsidRDefault="00B57FDB" w:rsidP="00B57FDB">
      <w:pPr>
        <w:pStyle w:val="AV-Brdtext"/>
        <w:rPr>
          <w:rFonts w:asciiTheme="minorHAnsi" w:hAnsiTheme="minorHAnsi"/>
          <w:sz w:val="24"/>
          <w:szCs w:val="24"/>
        </w:rPr>
      </w:pPr>
    </w:p>
    <w:p w14:paraId="2691E8BE" w14:textId="77777777" w:rsidR="00B57FDB" w:rsidRPr="00D7686E" w:rsidRDefault="00B57FDB" w:rsidP="00B57FDB">
      <w:pPr>
        <w:pStyle w:val="AV-Brdtext"/>
        <w:rPr>
          <w:rFonts w:asciiTheme="minorHAnsi" w:hAnsiTheme="minorHAnsi"/>
          <w:sz w:val="24"/>
          <w:szCs w:val="24"/>
        </w:rPr>
      </w:pPr>
      <w:r>
        <w:rPr>
          <w:rFonts w:asciiTheme="minorHAnsi" w:hAnsiTheme="minorHAnsi"/>
          <w:sz w:val="24"/>
          <w:szCs w:val="24"/>
        </w:rPr>
        <w:t>Två o</w:t>
      </w:r>
      <w:r w:rsidRPr="00D7686E">
        <w:rPr>
          <w:rFonts w:asciiTheme="minorHAnsi" w:hAnsiTheme="minorHAnsi"/>
          <w:sz w:val="24"/>
          <w:szCs w:val="24"/>
        </w:rPr>
        <w:t xml:space="preserve">mråden ingår i individens fjärde övervägande </w:t>
      </w:r>
      <w:r>
        <w:rPr>
          <w:rFonts w:asciiTheme="minorHAnsi" w:hAnsiTheme="minorHAnsi"/>
          <w:sz w:val="24"/>
          <w:szCs w:val="24"/>
        </w:rPr>
        <w:t>när det gäller</w:t>
      </w:r>
      <w:r w:rsidRPr="00D7686E">
        <w:rPr>
          <w:rFonts w:asciiTheme="minorHAnsi" w:hAnsiTheme="minorHAnsi"/>
          <w:sz w:val="24"/>
          <w:szCs w:val="24"/>
        </w:rPr>
        <w:t xml:space="preserve"> att arbeta högre upp i åldrarna</w:t>
      </w:r>
      <w:r>
        <w:rPr>
          <w:rFonts w:asciiTheme="minorHAnsi" w:hAnsiTheme="minorHAnsi"/>
          <w:sz w:val="24"/>
          <w:szCs w:val="24"/>
        </w:rPr>
        <w:t>.</w:t>
      </w:r>
    </w:p>
    <w:p w14:paraId="469A96F7" w14:textId="77777777" w:rsidR="00B57FDB" w:rsidRDefault="00B57FDB" w:rsidP="00B57FDB">
      <w:pPr>
        <w:pStyle w:val="AV-Brdtext"/>
        <w:ind w:left="142"/>
        <w:rPr>
          <w:rFonts w:asciiTheme="minorHAnsi" w:hAnsiTheme="minorHAnsi"/>
          <w:b/>
          <w:i/>
          <w:sz w:val="24"/>
          <w:szCs w:val="24"/>
        </w:rPr>
      </w:pPr>
    </w:p>
    <w:p w14:paraId="3BD23A90" w14:textId="77777777" w:rsidR="00A85877" w:rsidRPr="00D7686E" w:rsidRDefault="00A85877" w:rsidP="00B57FDB">
      <w:pPr>
        <w:pStyle w:val="AV-Brdtext"/>
        <w:ind w:left="142"/>
        <w:rPr>
          <w:rFonts w:asciiTheme="minorHAnsi" w:hAnsiTheme="minorHAnsi"/>
          <w:b/>
          <w:i/>
          <w:sz w:val="24"/>
          <w:szCs w:val="24"/>
        </w:rPr>
      </w:pPr>
    </w:p>
    <w:p w14:paraId="339E68AF" w14:textId="77777777" w:rsidR="00B57FDB" w:rsidRPr="00614B54" w:rsidRDefault="00B57FDB" w:rsidP="00B57FDB">
      <w:pPr>
        <w:pStyle w:val="AV-Brdtext"/>
        <w:numPr>
          <w:ilvl w:val="0"/>
          <w:numId w:val="4"/>
        </w:numPr>
        <w:rPr>
          <w:rFonts w:ascii="Arial" w:hAnsi="Arial"/>
          <w:i/>
          <w:szCs w:val="22"/>
        </w:rPr>
      </w:pPr>
      <w:r w:rsidRPr="00614B54">
        <w:rPr>
          <w:rFonts w:ascii="Arial" w:hAnsi="Arial"/>
          <w:i/>
          <w:szCs w:val="22"/>
        </w:rPr>
        <w:t>Kunskap, förmågor och möjlighet till kompetensutveckling</w:t>
      </w:r>
    </w:p>
    <w:p w14:paraId="5F22CB14" w14:textId="2E453AF1" w:rsidR="00B57FDB" w:rsidRDefault="00B57FDB" w:rsidP="00B57FDB">
      <w:pPr>
        <w:pStyle w:val="AV-Brdtext"/>
        <w:rPr>
          <w:rFonts w:asciiTheme="minorHAnsi" w:hAnsiTheme="minorHAnsi"/>
          <w:sz w:val="24"/>
          <w:szCs w:val="24"/>
        </w:rPr>
      </w:pPr>
      <w:r w:rsidRPr="00D7686E">
        <w:rPr>
          <w:rFonts w:asciiTheme="minorHAnsi" w:hAnsiTheme="minorHAnsi"/>
          <w:sz w:val="24"/>
          <w:szCs w:val="24"/>
        </w:rPr>
        <w:t xml:space="preserve">Möjligheten att lära sig nya färdigheter vid ökad ålder påverkas av om äldre får möjlighet </w:t>
      </w:r>
      <w:r w:rsidR="0058626D">
        <w:rPr>
          <w:rFonts w:asciiTheme="minorHAnsi" w:hAnsiTheme="minorHAnsi"/>
          <w:sz w:val="24"/>
          <w:szCs w:val="24"/>
        </w:rPr>
        <w:t xml:space="preserve">och erbjuds </w:t>
      </w:r>
      <w:r w:rsidRPr="00D7686E">
        <w:rPr>
          <w:rFonts w:asciiTheme="minorHAnsi" w:hAnsiTheme="minorHAnsi"/>
          <w:sz w:val="24"/>
          <w:szCs w:val="24"/>
        </w:rPr>
        <w:t>kompetensutveckling oavsett sin ålder</w:t>
      </w:r>
      <w:r w:rsidR="000D0EC2" w:rsidRPr="00D7686E">
        <w:rPr>
          <w:rFonts w:asciiTheme="minorHAnsi" w:hAnsiTheme="minorHAnsi"/>
          <w:sz w:val="24"/>
          <w:szCs w:val="24"/>
        </w:rPr>
        <w:t xml:space="preserve"> </w:t>
      </w:r>
      <w:r w:rsidRPr="00D7686E">
        <w:rPr>
          <w:rFonts w:asciiTheme="minorHAnsi" w:hAnsiTheme="minorHAnsi"/>
          <w:sz w:val="24"/>
          <w:szCs w:val="24"/>
        </w:rPr>
        <w:t xml:space="preserve">(Nilsson 2006). </w:t>
      </w:r>
      <w:r w:rsidR="000D0EC2">
        <w:rPr>
          <w:rFonts w:asciiTheme="minorHAnsi" w:hAnsiTheme="minorHAnsi"/>
          <w:sz w:val="24"/>
          <w:szCs w:val="24"/>
        </w:rPr>
        <w:t>Men tyvärr förekommer det att äldre medarbetare får mindre möjlighet till kompetensutveckling och att ingå i nya projekt på arbetsplatsen vid ökande ålder. Det finns även negativa attityder, som resulterar i uttalanden som” det går inte at lära gamla hundar att sitta” (Bengtsson &amp; Nilsson, 2004). Dock är det just negativa attityder och äldres</w:t>
      </w:r>
      <w:r w:rsidR="000D0EC2" w:rsidRPr="00D7686E">
        <w:rPr>
          <w:rFonts w:asciiTheme="minorHAnsi" w:hAnsiTheme="minorHAnsi"/>
          <w:sz w:val="24"/>
          <w:szCs w:val="24"/>
        </w:rPr>
        <w:t xml:space="preserve"> egen tro på sin förmåga att lära sig nytt och utvecklas</w:t>
      </w:r>
      <w:r w:rsidR="000D0EC2">
        <w:rPr>
          <w:rFonts w:asciiTheme="minorHAnsi" w:hAnsiTheme="minorHAnsi"/>
          <w:sz w:val="24"/>
          <w:szCs w:val="24"/>
        </w:rPr>
        <w:t xml:space="preserve"> som utgör det största hindret för äldre att lära nytt (</w:t>
      </w:r>
      <w:proofErr w:type="spellStart"/>
      <w:r w:rsidR="000D0EC2">
        <w:rPr>
          <w:rFonts w:asciiTheme="minorHAnsi" w:hAnsiTheme="minorHAnsi"/>
          <w:sz w:val="24"/>
          <w:szCs w:val="24"/>
        </w:rPr>
        <w:t>Mather</w:t>
      </w:r>
      <w:proofErr w:type="spellEnd"/>
      <w:r w:rsidR="000D0EC2">
        <w:rPr>
          <w:rFonts w:asciiTheme="minorHAnsi" w:hAnsiTheme="minorHAnsi"/>
          <w:sz w:val="24"/>
          <w:szCs w:val="24"/>
        </w:rPr>
        <w:t xml:space="preserve"> 2010).</w:t>
      </w:r>
      <w:r w:rsidR="00A85877">
        <w:rPr>
          <w:rFonts w:asciiTheme="minorHAnsi" w:hAnsiTheme="minorHAnsi"/>
          <w:sz w:val="24"/>
          <w:szCs w:val="24"/>
        </w:rPr>
        <w:t xml:space="preserve"> D</w:t>
      </w:r>
      <w:r w:rsidR="000D0EC2" w:rsidRPr="00D7686E">
        <w:rPr>
          <w:rFonts w:asciiTheme="minorHAnsi" w:hAnsiTheme="minorHAnsi"/>
          <w:sz w:val="24"/>
          <w:szCs w:val="24"/>
        </w:rPr>
        <w:t>et är viktigt att använda inlärnin</w:t>
      </w:r>
      <w:r w:rsidR="00A85877">
        <w:rPr>
          <w:rFonts w:asciiTheme="minorHAnsi" w:hAnsiTheme="minorHAnsi"/>
          <w:sz w:val="24"/>
          <w:szCs w:val="24"/>
        </w:rPr>
        <w:t xml:space="preserve">gsmetoder som kopplar samman den </w:t>
      </w:r>
      <w:r w:rsidR="000D0EC2" w:rsidRPr="00D7686E">
        <w:rPr>
          <w:rFonts w:asciiTheme="minorHAnsi" w:hAnsiTheme="minorHAnsi"/>
          <w:sz w:val="24"/>
          <w:szCs w:val="24"/>
        </w:rPr>
        <w:t xml:space="preserve">nya </w:t>
      </w:r>
      <w:r w:rsidR="00A85877">
        <w:rPr>
          <w:rFonts w:asciiTheme="minorHAnsi" w:hAnsiTheme="minorHAnsi"/>
          <w:sz w:val="24"/>
          <w:szCs w:val="24"/>
        </w:rPr>
        <w:t xml:space="preserve">kunskapen </w:t>
      </w:r>
      <w:r w:rsidR="000D0EC2" w:rsidRPr="00D7686E">
        <w:rPr>
          <w:rFonts w:asciiTheme="minorHAnsi" w:hAnsiTheme="minorHAnsi"/>
          <w:sz w:val="24"/>
          <w:szCs w:val="24"/>
        </w:rPr>
        <w:t>med tidigare</w:t>
      </w:r>
      <w:r w:rsidR="000D0EC2">
        <w:rPr>
          <w:rFonts w:asciiTheme="minorHAnsi" w:hAnsiTheme="minorHAnsi"/>
          <w:sz w:val="24"/>
          <w:szCs w:val="24"/>
        </w:rPr>
        <w:t xml:space="preserve"> livs- och kunskapserfarenhet</w:t>
      </w:r>
      <w:r w:rsidR="00A85877" w:rsidRPr="00A85877">
        <w:rPr>
          <w:rFonts w:asciiTheme="minorHAnsi" w:hAnsiTheme="minorHAnsi"/>
          <w:sz w:val="24"/>
          <w:szCs w:val="24"/>
        </w:rPr>
        <w:t xml:space="preserve"> </w:t>
      </w:r>
      <w:r w:rsidR="00A85877">
        <w:rPr>
          <w:rFonts w:asciiTheme="minorHAnsi" w:hAnsiTheme="minorHAnsi"/>
          <w:sz w:val="24"/>
          <w:szCs w:val="24"/>
        </w:rPr>
        <w:t>så att de kan länka samman den nya kunskapen och utvidga deras tidigare välkända kunskaper</w:t>
      </w:r>
      <w:r w:rsidR="000D0EC2">
        <w:rPr>
          <w:rFonts w:asciiTheme="minorHAnsi" w:hAnsiTheme="minorHAnsi"/>
          <w:sz w:val="24"/>
          <w:szCs w:val="24"/>
        </w:rPr>
        <w:t>.</w:t>
      </w:r>
      <w:r w:rsidR="00A85877">
        <w:rPr>
          <w:rFonts w:asciiTheme="minorHAnsi" w:hAnsiTheme="minorHAnsi"/>
          <w:sz w:val="24"/>
          <w:szCs w:val="24"/>
        </w:rPr>
        <w:t xml:space="preserve"> Ny i</w:t>
      </w:r>
      <w:r w:rsidRPr="00D7686E">
        <w:rPr>
          <w:rFonts w:asciiTheme="minorHAnsi" w:hAnsiTheme="minorHAnsi"/>
          <w:sz w:val="24"/>
          <w:szCs w:val="24"/>
        </w:rPr>
        <w:t xml:space="preserve">nformationen </w:t>
      </w:r>
      <w:r w:rsidR="00A85877">
        <w:rPr>
          <w:rFonts w:asciiTheme="minorHAnsi" w:hAnsiTheme="minorHAnsi"/>
          <w:sz w:val="24"/>
          <w:szCs w:val="24"/>
        </w:rPr>
        <w:t xml:space="preserve">som också </w:t>
      </w:r>
      <w:r w:rsidRPr="00D7686E">
        <w:rPr>
          <w:rFonts w:asciiTheme="minorHAnsi" w:hAnsiTheme="minorHAnsi"/>
          <w:sz w:val="24"/>
          <w:szCs w:val="24"/>
        </w:rPr>
        <w:t>presenteras på ett</w:t>
      </w:r>
      <w:r w:rsidR="00A85877">
        <w:rPr>
          <w:rFonts w:asciiTheme="minorHAnsi" w:hAnsiTheme="minorHAnsi"/>
          <w:sz w:val="24"/>
          <w:szCs w:val="24"/>
        </w:rPr>
        <w:t xml:space="preserve"> helt </w:t>
      </w:r>
      <w:r w:rsidRPr="00D7686E">
        <w:rPr>
          <w:rFonts w:asciiTheme="minorHAnsi" w:hAnsiTheme="minorHAnsi"/>
          <w:sz w:val="24"/>
          <w:szCs w:val="24"/>
        </w:rPr>
        <w:t xml:space="preserve">nytt sätt tar det längre tid för äldre personer att kognitivt reagera, strukturera och </w:t>
      </w:r>
      <w:r w:rsidR="00A85877">
        <w:rPr>
          <w:rFonts w:asciiTheme="minorHAnsi" w:hAnsiTheme="minorHAnsi"/>
          <w:sz w:val="24"/>
          <w:szCs w:val="24"/>
        </w:rPr>
        <w:t xml:space="preserve">kunna </w:t>
      </w:r>
      <w:r w:rsidRPr="00D7686E">
        <w:rPr>
          <w:rFonts w:asciiTheme="minorHAnsi" w:hAnsiTheme="minorHAnsi"/>
          <w:sz w:val="24"/>
          <w:szCs w:val="24"/>
        </w:rPr>
        <w:t xml:space="preserve">organisera </w:t>
      </w:r>
      <w:r w:rsidR="00A85877">
        <w:rPr>
          <w:rFonts w:asciiTheme="minorHAnsi" w:hAnsiTheme="minorHAnsi"/>
          <w:sz w:val="24"/>
          <w:szCs w:val="24"/>
        </w:rPr>
        <w:t xml:space="preserve">i minnet </w:t>
      </w:r>
      <w:r w:rsidRPr="00D7686E">
        <w:rPr>
          <w:rFonts w:asciiTheme="minorHAnsi" w:hAnsiTheme="minorHAnsi"/>
          <w:sz w:val="24"/>
          <w:szCs w:val="24"/>
        </w:rPr>
        <w:t>(</w:t>
      </w:r>
      <w:proofErr w:type="spellStart"/>
      <w:r w:rsidRPr="00D7686E">
        <w:rPr>
          <w:rFonts w:asciiTheme="minorHAnsi" w:hAnsiTheme="minorHAnsi"/>
          <w:sz w:val="24"/>
          <w:szCs w:val="24"/>
        </w:rPr>
        <w:t>Mather</w:t>
      </w:r>
      <w:proofErr w:type="spellEnd"/>
      <w:r w:rsidRPr="00D7686E">
        <w:rPr>
          <w:rFonts w:asciiTheme="minorHAnsi" w:hAnsiTheme="minorHAnsi"/>
          <w:sz w:val="24"/>
          <w:szCs w:val="24"/>
        </w:rPr>
        <w:t xml:space="preserve"> 2010; Salthouse 2000). </w:t>
      </w:r>
      <w:r>
        <w:rPr>
          <w:rFonts w:asciiTheme="minorHAnsi" w:hAnsiTheme="minorHAnsi"/>
          <w:sz w:val="24"/>
          <w:szCs w:val="24"/>
        </w:rPr>
        <w:t>Eventuell t</w:t>
      </w:r>
      <w:r w:rsidRPr="00D7686E">
        <w:rPr>
          <w:rFonts w:asciiTheme="minorHAnsi" w:hAnsiTheme="minorHAnsi"/>
          <w:sz w:val="24"/>
          <w:szCs w:val="24"/>
        </w:rPr>
        <w:t>idspress</w:t>
      </w:r>
      <w:r w:rsidR="000D0EC2">
        <w:rPr>
          <w:rFonts w:asciiTheme="minorHAnsi" w:hAnsiTheme="minorHAnsi"/>
          <w:sz w:val="24"/>
          <w:szCs w:val="24"/>
        </w:rPr>
        <w:t xml:space="preserve"> har också betydelse för möjligheten för äldre att lära nytt.</w:t>
      </w:r>
      <w:r>
        <w:rPr>
          <w:rFonts w:asciiTheme="minorHAnsi" w:hAnsiTheme="minorHAnsi"/>
          <w:sz w:val="24"/>
          <w:szCs w:val="24"/>
        </w:rPr>
        <w:t xml:space="preserve"> </w:t>
      </w:r>
    </w:p>
    <w:p w14:paraId="224FE8F0" w14:textId="77777777" w:rsidR="00B57FDB" w:rsidRDefault="00B57FDB" w:rsidP="00B57FDB">
      <w:pPr>
        <w:pStyle w:val="AV-Brdtext"/>
        <w:rPr>
          <w:rFonts w:asciiTheme="minorHAnsi" w:hAnsiTheme="minorHAnsi"/>
          <w:sz w:val="24"/>
          <w:szCs w:val="24"/>
        </w:rPr>
      </w:pPr>
      <w:r w:rsidRPr="00D7686E">
        <w:rPr>
          <w:rFonts w:asciiTheme="minorHAnsi" w:hAnsiTheme="minorHAnsi"/>
          <w:sz w:val="24"/>
          <w:szCs w:val="24"/>
        </w:rPr>
        <w:t>Utbildningsnivå, kompetens</w:t>
      </w:r>
      <w:r>
        <w:rPr>
          <w:rFonts w:asciiTheme="minorHAnsi" w:hAnsiTheme="minorHAnsi"/>
          <w:sz w:val="24"/>
          <w:szCs w:val="24"/>
        </w:rPr>
        <w:t xml:space="preserve"> och</w:t>
      </w:r>
      <w:r w:rsidRPr="00D7686E">
        <w:rPr>
          <w:rFonts w:asciiTheme="minorHAnsi" w:hAnsiTheme="minorHAnsi"/>
          <w:sz w:val="24"/>
          <w:szCs w:val="24"/>
        </w:rPr>
        <w:t xml:space="preserve"> möjlighet att utveckla och använda nya kunskaper är viktigt för att behålla sin anställningsbarhet och för att kunna förlänga sitt arbetsliv (</w:t>
      </w:r>
      <w:proofErr w:type="spellStart"/>
      <w:r w:rsidRPr="00D7686E">
        <w:rPr>
          <w:rFonts w:asciiTheme="minorHAnsi" w:hAnsiTheme="minorHAnsi"/>
          <w:sz w:val="24"/>
          <w:szCs w:val="24"/>
        </w:rPr>
        <w:t>Järnfelt</w:t>
      </w:r>
      <w:proofErr w:type="spellEnd"/>
      <w:r w:rsidRPr="00D7686E">
        <w:rPr>
          <w:rFonts w:asciiTheme="minorHAnsi" w:hAnsiTheme="minorHAnsi"/>
          <w:sz w:val="24"/>
          <w:szCs w:val="24"/>
        </w:rPr>
        <w:t xml:space="preserve"> 2010; Doyle 2012; </w:t>
      </w:r>
      <w:proofErr w:type="spellStart"/>
      <w:r w:rsidRPr="00D7686E">
        <w:rPr>
          <w:rFonts w:asciiTheme="minorHAnsi" w:hAnsiTheme="minorHAnsi"/>
          <w:sz w:val="24"/>
          <w:szCs w:val="24"/>
        </w:rPr>
        <w:t>Mirowsky</w:t>
      </w:r>
      <w:proofErr w:type="spellEnd"/>
      <w:r w:rsidRPr="00D7686E">
        <w:rPr>
          <w:rFonts w:asciiTheme="minorHAnsi" w:hAnsiTheme="minorHAnsi"/>
          <w:sz w:val="24"/>
          <w:szCs w:val="24"/>
        </w:rPr>
        <w:t xml:space="preserve">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2008). Högutbildade män är mer benägna att fortsätta att arbeta även efter 70 års ålder (</w:t>
      </w:r>
      <w:proofErr w:type="spellStart"/>
      <w:r w:rsidRPr="00D7686E">
        <w:rPr>
          <w:rFonts w:asciiTheme="minorHAnsi" w:hAnsiTheme="minorHAnsi"/>
          <w:sz w:val="24"/>
          <w:szCs w:val="24"/>
        </w:rPr>
        <w:t>Ozawa</w:t>
      </w:r>
      <w:proofErr w:type="spellEnd"/>
      <w:r w:rsidRPr="00D7686E">
        <w:rPr>
          <w:rFonts w:asciiTheme="minorHAnsi" w:hAnsiTheme="minorHAnsi"/>
          <w:sz w:val="24"/>
          <w:szCs w:val="24"/>
        </w:rPr>
        <w:t xml:space="preserve"> &amp; </w:t>
      </w:r>
      <w:proofErr w:type="spellStart"/>
      <w:r w:rsidRPr="00D7686E">
        <w:rPr>
          <w:rFonts w:asciiTheme="minorHAnsi" w:hAnsiTheme="minorHAnsi"/>
          <w:sz w:val="24"/>
          <w:szCs w:val="24"/>
        </w:rPr>
        <w:t>Lum</w:t>
      </w:r>
      <w:proofErr w:type="spellEnd"/>
      <w:r w:rsidRPr="00D7686E">
        <w:rPr>
          <w:rFonts w:asciiTheme="minorHAnsi" w:hAnsiTheme="minorHAnsi"/>
          <w:sz w:val="24"/>
          <w:szCs w:val="24"/>
        </w:rPr>
        <w:t xml:space="preserve"> 2005).</w:t>
      </w:r>
      <w:r>
        <w:rPr>
          <w:rFonts w:asciiTheme="minorHAnsi" w:hAnsiTheme="minorHAnsi"/>
          <w:sz w:val="24"/>
          <w:szCs w:val="24"/>
        </w:rPr>
        <w:t xml:space="preserve"> Det behövs dock fler utvärderade interventioner</w:t>
      </w:r>
      <w:r w:rsidRPr="00D7686E">
        <w:rPr>
          <w:rFonts w:asciiTheme="minorHAnsi" w:hAnsiTheme="minorHAnsi"/>
          <w:sz w:val="24"/>
          <w:szCs w:val="24"/>
        </w:rPr>
        <w:t xml:space="preserve"> för att få fram </w:t>
      </w:r>
      <w:r>
        <w:rPr>
          <w:rFonts w:asciiTheme="minorHAnsi" w:hAnsiTheme="minorHAnsi"/>
          <w:sz w:val="24"/>
          <w:szCs w:val="24"/>
        </w:rPr>
        <w:t>mer</w:t>
      </w:r>
      <w:r w:rsidRPr="00D7686E">
        <w:rPr>
          <w:rFonts w:asciiTheme="minorHAnsi" w:hAnsiTheme="minorHAnsi"/>
          <w:sz w:val="24"/>
          <w:szCs w:val="24"/>
        </w:rPr>
        <w:t xml:space="preserve"> kunskap och </w:t>
      </w:r>
      <w:r>
        <w:rPr>
          <w:rFonts w:asciiTheme="minorHAnsi" w:hAnsiTheme="minorHAnsi"/>
          <w:sz w:val="24"/>
          <w:szCs w:val="24"/>
        </w:rPr>
        <w:t xml:space="preserve">bättre </w:t>
      </w:r>
      <w:r w:rsidRPr="00D7686E">
        <w:rPr>
          <w:rFonts w:asciiTheme="minorHAnsi" w:hAnsiTheme="minorHAnsi"/>
          <w:sz w:val="24"/>
          <w:szCs w:val="24"/>
        </w:rPr>
        <w:t xml:space="preserve">förslag på hur karriärväxling utifrån erfarenhetskompetens och kompetensutveckling kan ge fler möjlighet till ett hållbart förlängt arbetsliv (Nilsson 2015). </w:t>
      </w:r>
    </w:p>
    <w:p w14:paraId="6EA80877" w14:textId="77777777" w:rsidR="00B57FDB" w:rsidRDefault="00B57FDB" w:rsidP="00B57FDB">
      <w:pPr>
        <w:pStyle w:val="AV-Brdtext"/>
        <w:ind w:left="142" w:firstLine="142"/>
        <w:rPr>
          <w:rFonts w:asciiTheme="minorHAnsi" w:hAnsiTheme="minorHAnsi"/>
          <w:sz w:val="24"/>
          <w:szCs w:val="24"/>
        </w:rPr>
      </w:pPr>
    </w:p>
    <w:p w14:paraId="30F30C03" w14:textId="77777777" w:rsidR="00A85877" w:rsidRPr="00D7686E" w:rsidRDefault="00A85877" w:rsidP="00B57FDB">
      <w:pPr>
        <w:pStyle w:val="AV-Brdtext"/>
        <w:ind w:left="142" w:firstLine="142"/>
        <w:rPr>
          <w:rFonts w:asciiTheme="minorHAnsi" w:hAnsiTheme="minorHAnsi"/>
          <w:sz w:val="24"/>
          <w:szCs w:val="24"/>
        </w:rPr>
      </w:pPr>
    </w:p>
    <w:p w14:paraId="3F59AFCC" w14:textId="77777777" w:rsidR="00B57FDB" w:rsidRPr="003E1694" w:rsidRDefault="00B57FDB" w:rsidP="00B57FDB">
      <w:pPr>
        <w:pStyle w:val="AV-Brdtext"/>
        <w:numPr>
          <w:ilvl w:val="0"/>
          <w:numId w:val="4"/>
        </w:numPr>
        <w:rPr>
          <w:rFonts w:ascii="Arial" w:hAnsi="Arial"/>
          <w:i/>
          <w:szCs w:val="22"/>
        </w:rPr>
      </w:pPr>
      <w:r w:rsidRPr="003E1694">
        <w:rPr>
          <w:rFonts w:ascii="Arial" w:hAnsi="Arial"/>
          <w:i/>
          <w:szCs w:val="22"/>
        </w:rPr>
        <w:t>Arbetstillfredsställelse, arbetets kärna, stimulans och meningsfulla uppgifter</w:t>
      </w:r>
    </w:p>
    <w:p w14:paraId="6EB9F49B" w14:textId="77777777" w:rsidR="00B57FDB" w:rsidRDefault="00B57FDB" w:rsidP="00B57FDB">
      <w:pPr>
        <w:pStyle w:val="AV-Brdtext"/>
        <w:rPr>
          <w:rFonts w:asciiTheme="minorHAnsi" w:hAnsiTheme="minorHAnsi"/>
          <w:sz w:val="24"/>
          <w:szCs w:val="24"/>
        </w:rPr>
      </w:pPr>
      <w:r w:rsidRPr="00D7686E">
        <w:rPr>
          <w:rFonts w:asciiTheme="minorHAnsi" w:hAnsiTheme="minorHAnsi"/>
          <w:sz w:val="24"/>
          <w:szCs w:val="24"/>
        </w:rPr>
        <w:t xml:space="preserve">Människor som värderar </w:t>
      </w:r>
      <w:r>
        <w:rPr>
          <w:rFonts w:asciiTheme="minorHAnsi" w:hAnsiTheme="minorHAnsi"/>
          <w:sz w:val="24"/>
          <w:szCs w:val="24"/>
        </w:rPr>
        <w:t xml:space="preserve">arbetet </w:t>
      </w:r>
      <w:r w:rsidRPr="00D7686E">
        <w:rPr>
          <w:rFonts w:asciiTheme="minorHAnsi" w:hAnsiTheme="minorHAnsi"/>
          <w:sz w:val="24"/>
          <w:szCs w:val="24"/>
        </w:rPr>
        <w:t xml:space="preserve">och ser </w:t>
      </w:r>
      <w:r>
        <w:rPr>
          <w:rFonts w:asciiTheme="minorHAnsi" w:hAnsiTheme="minorHAnsi"/>
          <w:sz w:val="24"/>
          <w:szCs w:val="24"/>
        </w:rPr>
        <w:t>det</w:t>
      </w:r>
      <w:r w:rsidRPr="00D7686E">
        <w:rPr>
          <w:rFonts w:asciiTheme="minorHAnsi" w:hAnsiTheme="minorHAnsi"/>
          <w:sz w:val="24"/>
          <w:szCs w:val="24"/>
        </w:rPr>
        <w:t xml:space="preserve"> som en viktig del av sin identitet och sitt liv är mer villiga att arbeta efter 65 års ålder (Wang &amp; </w:t>
      </w:r>
      <w:proofErr w:type="spellStart"/>
      <w:r w:rsidRPr="00D7686E">
        <w:rPr>
          <w:rFonts w:asciiTheme="minorHAnsi" w:hAnsiTheme="minorHAnsi"/>
          <w:sz w:val="24"/>
          <w:szCs w:val="24"/>
        </w:rPr>
        <w:t>Shultz</w:t>
      </w:r>
      <w:proofErr w:type="spellEnd"/>
      <w:r w:rsidRPr="00D7686E">
        <w:rPr>
          <w:rFonts w:asciiTheme="minorHAnsi" w:hAnsiTheme="minorHAnsi"/>
          <w:sz w:val="24"/>
          <w:szCs w:val="24"/>
        </w:rPr>
        <w:t xml:space="preserve"> 2010; Nilsson </w:t>
      </w:r>
      <w:proofErr w:type="spellStart"/>
      <w:r w:rsidRPr="00D7686E">
        <w:rPr>
          <w:rFonts w:asciiTheme="minorHAnsi" w:hAnsiTheme="minorHAnsi"/>
          <w:sz w:val="24"/>
          <w:szCs w:val="24"/>
        </w:rPr>
        <w:t>m.fl</w:t>
      </w:r>
      <w:proofErr w:type="spellEnd"/>
      <w:r w:rsidRPr="00D7686E">
        <w:rPr>
          <w:rFonts w:asciiTheme="minorHAnsi" w:hAnsiTheme="minorHAnsi"/>
          <w:sz w:val="24"/>
          <w:szCs w:val="24"/>
        </w:rPr>
        <w:t xml:space="preserve"> 2011). </w:t>
      </w:r>
      <w:r>
        <w:rPr>
          <w:rFonts w:asciiTheme="minorHAnsi" w:hAnsiTheme="minorHAnsi"/>
          <w:sz w:val="24"/>
          <w:szCs w:val="24"/>
        </w:rPr>
        <w:lastRenderedPageBreak/>
        <w:t>Arbetsmotivationen och arbetstillfredsställelsen ökar om människor får</w:t>
      </w:r>
      <w:r w:rsidRPr="00D7686E">
        <w:rPr>
          <w:rFonts w:asciiTheme="minorHAnsi" w:hAnsiTheme="minorHAnsi"/>
          <w:sz w:val="24"/>
          <w:szCs w:val="24"/>
        </w:rPr>
        <w:t xml:space="preserve"> möjlighet till utvecklande och meningsfulla arbetsuppgifter, samt </w:t>
      </w:r>
      <w:r>
        <w:rPr>
          <w:rFonts w:asciiTheme="minorHAnsi" w:hAnsiTheme="minorHAnsi"/>
          <w:sz w:val="24"/>
          <w:szCs w:val="24"/>
        </w:rPr>
        <w:t>om de kan</w:t>
      </w:r>
      <w:r w:rsidRPr="00D7686E">
        <w:rPr>
          <w:rFonts w:asciiTheme="minorHAnsi" w:hAnsiTheme="minorHAnsi"/>
          <w:sz w:val="24"/>
          <w:szCs w:val="24"/>
        </w:rPr>
        <w:t xml:space="preserve"> använda erfarenheter, kunskap och kompetens i arbetet (</w:t>
      </w:r>
      <w:proofErr w:type="spellStart"/>
      <w:r w:rsidRPr="00D7686E">
        <w:rPr>
          <w:rFonts w:asciiTheme="minorHAnsi" w:hAnsiTheme="minorHAnsi"/>
          <w:sz w:val="24"/>
          <w:szCs w:val="24"/>
        </w:rPr>
        <w:t>Börsch-Supan</w:t>
      </w:r>
      <w:proofErr w:type="spellEnd"/>
      <w:r w:rsidRPr="00D7686E">
        <w:rPr>
          <w:rFonts w:asciiTheme="minorHAnsi" w:hAnsiTheme="minorHAnsi"/>
          <w:sz w:val="24"/>
          <w:szCs w:val="24"/>
        </w:rPr>
        <w:t xml:space="preserve">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2009; </w:t>
      </w:r>
      <w:proofErr w:type="spellStart"/>
      <w:r w:rsidRPr="00D7686E">
        <w:rPr>
          <w:rFonts w:asciiTheme="minorHAnsi" w:hAnsiTheme="minorHAnsi"/>
          <w:sz w:val="24"/>
          <w:szCs w:val="24"/>
        </w:rPr>
        <w:t>Siegrist</w:t>
      </w:r>
      <w:proofErr w:type="spellEnd"/>
      <w:r w:rsidRPr="00D7686E">
        <w:rPr>
          <w:rFonts w:asciiTheme="minorHAnsi" w:hAnsiTheme="minorHAnsi"/>
          <w:sz w:val="24"/>
          <w:szCs w:val="24"/>
        </w:rPr>
        <w:t xml:space="preserve"> m.fl. 2007). Känsla</w:t>
      </w:r>
      <w:r>
        <w:rPr>
          <w:rFonts w:asciiTheme="minorHAnsi" w:hAnsiTheme="minorHAnsi"/>
          <w:sz w:val="24"/>
          <w:szCs w:val="24"/>
        </w:rPr>
        <w:t>n</w:t>
      </w:r>
      <w:r w:rsidRPr="00D7686E">
        <w:rPr>
          <w:rFonts w:asciiTheme="minorHAnsi" w:hAnsiTheme="minorHAnsi"/>
          <w:sz w:val="24"/>
          <w:szCs w:val="24"/>
        </w:rPr>
        <w:t xml:space="preserve"> av att vara behövd och efterfrågad </w:t>
      </w:r>
      <w:r>
        <w:rPr>
          <w:rFonts w:asciiTheme="minorHAnsi" w:hAnsiTheme="minorHAnsi"/>
          <w:sz w:val="24"/>
          <w:szCs w:val="24"/>
        </w:rPr>
        <w:t>gör också att</w:t>
      </w:r>
      <w:r w:rsidRPr="00D7686E">
        <w:rPr>
          <w:rFonts w:asciiTheme="minorHAnsi" w:hAnsiTheme="minorHAnsi"/>
          <w:sz w:val="24"/>
          <w:szCs w:val="24"/>
        </w:rPr>
        <w:t xml:space="preserve"> äldre arbetstagare</w:t>
      </w:r>
      <w:r>
        <w:rPr>
          <w:rFonts w:asciiTheme="minorHAnsi" w:hAnsiTheme="minorHAnsi"/>
          <w:sz w:val="24"/>
          <w:szCs w:val="24"/>
        </w:rPr>
        <w:t xml:space="preserve"> blir mer</w:t>
      </w:r>
      <w:r w:rsidRPr="00D7686E">
        <w:rPr>
          <w:rFonts w:asciiTheme="minorHAnsi" w:hAnsiTheme="minorHAnsi"/>
          <w:sz w:val="24"/>
          <w:szCs w:val="24"/>
        </w:rPr>
        <w:t xml:space="preserve"> motiv</w:t>
      </w:r>
      <w:r>
        <w:rPr>
          <w:rFonts w:asciiTheme="minorHAnsi" w:hAnsiTheme="minorHAnsi"/>
          <w:sz w:val="24"/>
          <w:szCs w:val="24"/>
        </w:rPr>
        <w:t>erade</w:t>
      </w:r>
      <w:r w:rsidRPr="00D7686E">
        <w:rPr>
          <w:rFonts w:asciiTheme="minorHAnsi" w:hAnsiTheme="minorHAnsi"/>
          <w:sz w:val="24"/>
          <w:szCs w:val="24"/>
        </w:rPr>
        <w:t xml:space="preserve"> att förlänga arbetslivet (</w:t>
      </w:r>
      <w:proofErr w:type="spellStart"/>
      <w:r w:rsidRPr="00D7686E">
        <w:rPr>
          <w:rFonts w:asciiTheme="minorHAnsi" w:hAnsiTheme="minorHAnsi"/>
          <w:sz w:val="24"/>
          <w:szCs w:val="24"/>
        </w:rPr>
        <w:t>Ilmarinen</w:t>
      </w:r>
      <w:proofErr w:type="spellEnd"/>
      <w:r w:rsidRPr="00D7686E">
        <w:rPr>
          <w:rFonts w:asciiTheme="minorHAnsi" w:hAnsiTheme="minorHAnsi"/>
          <w:sz w:val="24"/>
          <w:szCs w:val="24"/>
        </w:rPr>
        <w:t>, 2006; Nilsson, 2005; Nilsson, 2012). Flera som fortsätter arbeta gör det för att de har åtagit sig att fullfölja ett projekt eller för att det inte finns någon med deras unika och långa erfarenhetskompetens som kan ta över (</w:t>
      </w:r>
      <w:proofErr w:type="spellStart"/>
      <w:r w:rsidRPr="00D7686E">
        <w:rPr>
          <w:rFonts w:asciiTheme="minorHAnsi" w:hAnsiTheme="minorHAnsi"/>
          <w:sz w:val="24"/>
          <w:szCs w:val="24"/>
        </w:rPr>
        <w:t>Higgs</w:t>
      </w:r>
      <w:proofErr w:type="spellEnd"/>
      <w:r w:rsidRPr="00D7686E">
        <w:rPr>
          <w:rFonts w:asciiTheme="minorHAnsi" w:hAnsiTheme="minorHAnsi"/>
          <w:sz w:val="24"/>
          <w:szCs w:val="24"/>
        </w:rPr>
        <w:t xml:space="preserve">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2003). Individer med hög status i sitt yrkesliv uppvisar ofta nedsatt mental hälsa efter pensioneringen om de inte har någon lika utvecklande uppgift att engagera sig i som pensionärer, </w:t>
      </w:r>
      <w:r>
        <w:rPr>
          <w:rFonts w:asciiTheme="minorHAnsi" w:hAnsiTheme="minorHAnsi"/>
          <w:sz w:val="24"/>
          <w:szCs w:val="24"/>
        </w:rPr>
        <w:t xml:space="preserve">och det gäller </w:t>
      </w:r>
      <w:r w:rsidRPr="00D7686E">
        <w:rPr>
          <w:rFonts w:asciiTheme="minorHAnsi" w:hAnsiTheme="minorHAnsi"/>
          <w:sz w:val="24"/>
          <w:szCs w:val="24"/>
        </w:rPr>
        <w:t>särskilt män (</w:t>
      </w:r>
      <w:proofErr w:type="spellStart"/>
      <w:r w:rsidRPr="00D7686E">
        <w:rPr>
          <w:rFonts w:asciiTheme="minorHAnsi" w:hAnsiTheme="minorHAnsi"/>
          <w:sz w:val="24"/>
          <w:szCs w:val="24"/>
        </w:rPr>
        <w:t>Vaillant</w:t>
      </w:r>
      <w:proofErr w:type="spellEnd"/>
      <w:r w:rsidRPr="00D7686E">
        <w:rPr>
          <w:rFonts w:asciiTheme="minorHAnsi" w:hAnsiTheme="minorHAnsi"/>
          <w:sz w:val="24"/>
          <w:szCs w:val="24"/>
        </w:rPr>
        <w:t xml:space="preserve">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2006; Jokela m.fl. 2010). Detta beror troligen på att pensionen minskar deras möjlighet till utveckling, problemlösning och självförverkligande, vilket bidrar till status och livstillfredsställelse. De äldre som deltar i arbetslivet upplever ofta sig ha bättre mental och fysisk hälsa jämfört med dem utan meningsfulla uppgifter att sysselsätta sig med (</w:t>
      </w:r>
      <w:proofErr w:type="spellStart"/>
      <w:r w:rsidRPr="00D7686E">
        <w:rPr>
          <w:rFonts w:asciiTheme="minorHAnsi" w:hAnsiTheme="minorHAnsi"/>
          <w:sz w:val="24"/>
          <w:szCs w:val="24"/>
        </w:rPr>
        <w:t>Ozawa</w:t>
      </w:r>
      <w:proofErr w:type="spellEnd"/>
      <w:r w:rsidRPr="00D7686E">
        <w:rPr>
          <w:rFonts w:asciiTheme="minorHAnsi" w:hAnsiTheme="minorHAnsi"/>
          <w:sz w:val="24"/>
          <w:szCs w:val="24"/>
        </w:rPr>
        <w:t xml:space="preserve"> &amp; </w:t>
      </w:r>
      <w:proofErr w:type="spellStart"/>
      <w:r w:rsidRPr="00D7686E">
        <w:rPr>
          <w:rFonts w:asciiTheme="minorHAnsi" w:hAnsiTheme="minorHAnsi"/>
          <w:sz w:val="24"/>
          <w:szCs w:val="24"/>
        </w:rPr>
        <w:t>Lum</w:t>
      </w:r>
      <w:proofErr w:type="spellEnd"/>
      <w:r w:rsidRPr="00D7686E">
        <w:rPr>
          <w:rFonts w:asciiTheme="minorHAnsi" w:hAnsiTheme="minorHAnsi"/>
          <w:sz w:val="24"/>
          <w:szCs w:val="24"/>
        </w:rPr>
        <w:t xml:space="preserve"> 2005; </w:t>
      </w:r>
      <w:proofErr w:type="spellStart"/>
      <w:r w:rsidRPr="00D7686E">
        <w:rPr>
          <w:rFonts w:asciiTheme="minorHAnsi" w:hAnsiTheme="minorHAnsi"/>
          <w:sz w:val="24"/>
          <w:szCs w:val="24"/>
        </w:rPr>
        <w:t>Oude</w:t>
      </w:r>
      <w:proofErr w:type="spellEnd"/>
      <w:r w:rsidRPr="00D7686E">
        <w:rPr>
          <w:rFonts w:asciiTheme="minorHAnsi" w:hAnsiTheme="minorHAnsi"/>
          <w:sz w:val="24"/>
          <w:szCs w:val="24"/>
        </w:rPr>
        <w:t xml:space="preserve"> </w:t>
      </w:r>
      <w:proofErr w:type="spellStart"/>
      <w:r w:rsidRPr="00D7686E">
        <w:rPr>
          <w:rFonts w:asciiTheme="minorHAnsi" w:hAnsiTheme="minorHAnsi"/>
          <w:sz w:val="24"/>
          <w:szCs w:val="24"/>
        </w:rPr>
        <w:t>Hengel</w:t>
      </w:r>
      <w:proofErr w:type="spellEnd"/>
      <w:r w:rsidRPr="00D7686E">
        <w:rPr>
          <w:rFonts w:asciiTheme="minorHAnsi" w:hAnsiTheme="minorHAnsi"/>
          <w:sz w:val="24"/>
          <w:szCs w:val="24"/>
        </w:rPr>
        <w:t xml:space="preserve">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2011). Att en del äldre vill återanställas efter att ha gått i pension</w:t>
      </w:r>
      <w:r>
        <w:rPr>
          <w:rFonts w:asciiTheme="minorHAnsi" w:hAnsiTheme="minorHAnsi"/>
          <w:sz w:val="24"/>
          <w:szCs w:val="24"/>
        </w:rPr>
        <w:t xml:space="preserve"> förklaras</w:t>
      </w:r>
      <w:r w:rsidRPr="00D7686E">
        <w:rPr>
          <w:rFonts w:asciiTheme="minorHAnsi" w:hAnsiTheme="minorHAnsi"/>
          <w:sz w:val="24"/>
          <w:szCs w:val="24"/>
        </w:rPr>
        <w:t xml:space="preserve"> med att de </w:t>
      </w:r>
      <w:r>
        <w:rPr>
          <w:rFonts w:asciiTheme="minorHAnsi" w:hAnsiTheme="minorHAnsi"/>
          <w:sz w:val="24"/>
          <w:szCs w:val="24"/>
        </w:rPr>
        <w:t>saknade</w:t>
      </w:r>
      <w:r w:rsidRPr="00D7686E">
        <w:rPr>
          <w:rFonts w:asciiTheme="minorHAnsi" w:hAnsiTheme="minorHAnsi"/>
          <w:sz w:val="24"/>
          <w:szCs w:val="24"/>
        </w:rPr>
        <w:t xml:space="preserve"> meningsfulla och självförverkligande aktiviteter som pensionär</w:t>
      </w:r>
      <w:r>
        <w:rPr>
          <w:rFonts w:asciiTheme="minorHAnsi" w:hAnsiTheme="minorHAnsi"/>
          <w:sz w:val="24"/>
          <w:szCs w:val="24"/>
        </w:rPr>
        <w:t>er</w:t>
      </w:r>
      <w:r w:rsidRPr="00D7686E">
        <w:rPr>
          <w:rFonts w:asciiTheme="minorHAnsi" w:hAnsiTheme="minorHAnsi"/>
          <w:sz w:val="24"/>
          <w:szCs w:val="24"/>
        </w:rPr>
        <w:t xml:space="preserve"> (Robinson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2010; Nilsson 2012). Fortsatt möjlighet till utveckling och stimulering ökar produktiviteten bland äldre arbetstagare, t.ex. genom att delta i nya projekt oavsett ålder (</w:t>
      </w:r>
      <w:proofErr w:type="spellStart"/>
      <w:r w:rsidRPr="00D7686E">
        <w:rPr>
          <w:rFonts w:asciiTheme="minorHAnsi" w:hAnsiTheme="minorHAnsi"/>
          <w:sz w:val="24"/>
          <w:szCs w:val="24"/>
        </w:rPr>
        <w:t>Kunze</w:t>
      </w:r>
      <w:proofErr w:type="spellEnd"/>
      <w:r w:rsidRPr="00D7686E">
        <w:rPr>
          <w:rFonts w:asciiTheme="minorHAnsi" w:hAnsiTheme="minorHAnsi"/>
          <w:sz w:val="24"/>
          <w:szCs w:val="24"/>
        </w:rPr>
        <w:t xml:space="preserve"> &amp; Reas, 2015). Denna möjlighet bidrar även till ett gott åldrande (</w:t>
      </w:r>
      <w:proofErr w:type="spellStart"/>
      <w:r w:rsidRPr="00D7686E">
        <w:rPr>
          <w:rFonts w:asciiTheme="minorHAnsi" w:hAnsiTheme="minorHAnsi"/>
          <w:sz w:val="24"/>
          <w:szCs w:val="24"/>
        </w:rPr>
        <w:t>Vailliant</w:t>
      </w:r>
      <w:proofErr w:type="spellEnd"/>
      <w:r w:rsidRPr="00D7686E">
        <w:rPr>
          <w:rFonts w:asciiTheme="minorHAnsi" w:hAnsiTheme="minorHAnsi"/>
          <w:sz w:val="24"/>
          <w:szCs w:val="24"/>
        </w:rPr>
        <w:t xml:space="preserve">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2006). </w:t>
      </w:r>
      <w:r>
        <w:rPr>
          <w:rFonts w:asciiTheme="minorHAnsi" w:hAnsiTheme="minorHAnsi"/>
          <w:sz w:val="24"/>
          <w:szCs w:val="24"/>
        </w:rPr>
        <w:t>På motsatt sätt är tidig pension vanligare bland</w:t>
      </w:r>
      <w:r w:rsidRPr="00D7686E">
        <w:rPr>
          <w:rFonts w:asciiTheme="minorHAnsi" w:hAnsiTheme="minorHAnsi"/>
          <w:sz w:val="24"/>
          <w:szCs w:val="24"/>
        </w:rPr>
        <w:t xml:space="preserve"> de individer som är trötta på sina arbetsuppgifter och inte upplever något stimulerande och meningsfullt arbetsinnehåll </w:t>
      </w:r>
      <w:r>
        <w:rPr>
          <w:rFonts w:asciiTheme="minorHAnsi" w:hAnsiTheme="minorHAnsi"/>
          <w:sz w:val="24"/>
          <w:szCs w:val="24"/>
        </w:rPr>
        <w:t>(</w:t>
      </w:r>
      <w:r w:rsidRPr="00D7686E">
        <w:rPr>
          <w:rFonts w:asciiTheme="minorHAnsi" w:hAnsiTheme="minorHAnsi"/>
          <w:sz w:val="24"/>
          <w:szCs w:val="24"/>
        </w:rPr>
        <w:t xml:space="preserve">Nilsson 2012; </w:t>
      </w:r>
      <w:proofErr w:type="spellStart"/>
      <w:r w:rsidRPr="00D7686E">
        <w:rPr>
          <w:rFonts w:asciiTheme="minorHAnsi" w:hAnsiTheme="minorHAnsi"/>
          <w:sz w:val="24"/>
          <w:szCs w:val="24"/>
        </w:rPr>
        <w:t>Bidewell</w:t>
      </w:r>
      <w:proofErr w:type="spellEnd"/>
      <w:r w:rsidRPr="00D7686E">
        <w:rPr>
          <w:rFonts w:asciiTheme="minorHAnsi" w:hAnsiTheme="minorHAnsi"/>
          <w:sz w:val="24"/>
          <w:szCs w:val="24"/>
        </w:rPr>
        <w:t xml:space="preserve"> </w:t>
      </w:r>
      <w:proofErr w:type="gramStart"/>
      <w:r w:rsidRPr="00D7686E">
        <w:rPr>
          <w:rFonts w:asciiTheme="minorHAnsi" w:hAnsiTheme="minorHAnsi"/>
          <w:sz w:val="24"/>
          <w:szCs w:val="24"/>
        </w:rPr>
        <w:t>m.fl.</w:t>
      </w:r>
      <w:proofErr w:type="gramEnd"/>
      <w:r w:rsidRPr="00D7686E">
        <w:rPr>
          <w:rFonts w:asciiTheme="minorHAnsi" w:hAnsiTheme="minorHAnsi"/>
          <w:sz w:val="24"/>
          <w:szCs w:val="24"/>
        </w:rPr>
        <w:t xml:space="preserve"> 2006). För denna grupp blir åldrandet mer hälsobringande om de inte behöver vara kvar i arbetslivet.</w:t>
      </w:r>
    </w:p>
    <w:p w14:paraId="6EE9D3CB" w14:textId="77777777" w:rsidR="00B57FDB" w:rsidRDefault="00B57FDB" w:rsidP="00B57FDB">
      <w:pPr>
        <w:pStyle w:val="AV-Brdtext"/>
        <w:ind w:left="142"/>
        <w:rPr>
          <w:rFonts w:asciiTheme="minorHAnsi" w:hAnsiTheme="minorHAnsi"/>
          <w:sz w:val="24"/>
          <w:szCs w:val="24"/>
        </w:rPr>
      </w:pPr>
    </w:p>
    <w:p w14:paraId="7720AE78" w14:textId="77777777" w:rsidR="00A85877" w:rsidRDefault="00A85877" w:rsidP="00B57FDB">
      <w:pPr>
        <w:pStyle w:val="AV-Brdtext"/>
        <w:ind w:left="142"/>
        <w:rPr>
          <w:rFonts w:asciiTheme="minorHAnsi" w:hAnsiTheme="minorHAnsi"/>
          <w:sz w:val="24"/>
          <w:szCs w:val="24"/>
        </w:rPr>
      </w:pPr>
    </w:p>
    <w:p w14:paraId="316343D2" w14:textId="77777777" w:rsidR="00925CF0" w:rsidRDefault="00925CF0">
      <w:pPr>
        <w:rPr>
          <w:rFonts w:ascii="Arial" w:eastAsia="Times New Roman" w:hAnsi="Arial" w:cs="Arial"/>
          <w:b/>
          <w:sz w:val="28"/>
          <w:szCs w:val="28"/>
          <w:lang w:eastAsia="sv-SE"/>
        </w:rPr>
      </w:pPr>
      <w:r>
        <w:rPr>
          <w:rFonts w:ascii="Arial" w:hAnsi="Arial"/>
          <w:sz w:val="28"/>
          <w:szCs w:val="28"/>
        </w:rPr>
        <w:br w:type="page"/>
      </w:r>
    </w:p>
    <w:p w14:paraId="1B6F0BC2" w14:textId="402A49F0" w:rsidR="00B57FDB" w:rsidRPr="008A5080" w:rsidRDefault="00B57FDB" w:rsidP="00B57FDB">
      <w:pPr>
        <w:pStyle w:val="AV-Rubrik4"/>
        <w:rPr>
          <w:rFonts w:ascii="Arial" w:hAnsi="Arial"/>
          <w:sz w:val="28"/>
          <w:szCs w:val="28"/>
        </w:rPr>
      </w:pPr>
      <w:r w:rsidRPr="008A5080">
        <w:rPr>
          <w:rFonts w:ascii="Arial" w:hAnsi="Arial"/>
          <w:sz w:val="28"/>
          <w:szCs w:val="28"/>
        </w:rPr>
        <w:lastRenderedPageBreak/>
        <w:t xml:space="preserve">Organisatoriska åtgärdsförslag </w:t>
      </w:r>
    </w:p>
    <w:p w14:paraId="0E22D271" w14:textId="77777777" w:rsidR="00B57FDB" w:rsidRDefault="00B57FDB" w:rsidP="00B57FDB">
      <w:pPr>
        <w:spacing w:after="60"/>
        <w:rPr>
          <w:rFonts w:eastAsia="Times New Roman" w:cs="Arial"/>
          <w:lang w:eastAsia="sv-SE"/>
        </w:rPr>
      </w:pPr>
      <w:r>
        <w:rPr>
          <w:rFonts w:eastAsia="Times New Roman" w:cs="Arial"/>
          <w:lang w:eastAsia="sv-SE"/>
        </w:rPr>
        <w:t xml:space="preserve">Det behövs åtgärder </w:t>
      </w:r>
      <w:r w:rsidRPr="00063438">
        <w:rPr>
          <w:rFonts w:eastAsia="Times New Roman" w:cs="Arial"/>
          <w:lang w:eastAsia="sv-SE"/>
        </w:rPr>
        <w:t>på alla nivåer för att arbetslivet ska bli hållbart och hälsofrämjande för medarbetare i alla åldrar och till en högre ålder, dvs. på samhällsnivå, på organisations-</w:t>
      </w:r>
      <w:r>
        <w:rPr>
          <w:rFonts w:eastAsia="Times New Roman" w:cs="Arial"/>
          <w:lang w:eastAsia="sv-SE"/>
        </w:rPr>
        <w:t xml:space="preserve"> och </w:t>
      </w:r>
      <w:r w:rsidRPr="00063438">
        <w:rPr>
          <w:rFonts w:eastAsia="Times New Roman" w:cs="Arial"/>
          <w:lang w:eastAsia="sv-SE"/>
        </w:rPr>
        <w:t xml:space="preserve">företagsnivå och på individnivå (Nilsson 2016a). </w:t>
      </w:r>
      <w:r>
        <w:rPr>
          <w:rFonts w:eastAsia="Times New Roman" w:cs="Arial"/>
          <w:lang w:eastAsia="sv-SE"/>
        </w:rPr>
        <w:t>Å</w:t>
      </w:r>
      <w:r w:rsidRPr="00063438">
        <w:rPr>
          <w:rFonts w:eastAsia="Times New Roman" w:cs="Arial"/>
          <w:lang w:eastAsia="sv-SE"/>
        </w:rPr>
        <w:t>tgärder på organisations</w:t>
      </w:r>
      <w:r>
        <w:rPr>
          <w:rFonts w:eastAsia="Times New Roman" w:cs="Arial"/>
          <w:lang w:eastAsia="sv-SE"/>
        </w:rPr>
        <w:t>-</w:t>
      </w:r>
      <w:r w:rsidRPr="00063438">
        <w:rPr>
          <w:rFonts w:eastAsia="Times New Roman" w:cs="Arial"/>
          <w:lang w:eastAsia="sv-SE"/>
        </w:rPr>
        <w:t xml:space="preserve"> och företagsnivå</w:t>
      </w:r>
      <w:r>
        <w:rPr>
          <w:rFonts w:eastAsia="Times New Roman" w:cs="Arial"/>
          <w:lang w:eastAsia="sv-SE"/>
        </w:rPr>
        <w:t xml:space="preserve"> är särskilt viktiga</w:t>
      </w:r>
      <w:r w:rsidRPr="00063438">
        <w:rPr>
          <w:rFonts w:eastAsia="Times New Roman" w:cs="Arial"/>
          <w:lang w:eastAsia="sv-SE"/>
        </w:rPr>
        <w:t xml:space="preserve">. </w:t>
      </w:r>
    </w:p>
    <w:p w14:paraId="5A17C8C5" w14:textId="11F9E130" w:rsidR="00B57FDB" w:rsidRPr="00063438" w:rsidRDefault="00B57FDB" w:rsidP="00783680">
      <w:pPr>
        <w:spacing w:after="60"/>
        <w:ind w:firstLine="284"/>
        <w:rPr>
          <w:rFonts w:eastAsia="Times New Roman" w:cs="Arial"/>
          <w:b/>
          <w:lang w:eastAsia="sv-SE"/>
        </w:rPr>
      </w:pPr>
      <w:r>
        <w:rPr>
          <w:rFonts w:eastAsia="Times New Roman" w:cs="Arial"/>
          <w:lang w:eastAsia="sv-SE"/>
        </w:rPr>
        <w:t>N</w:t>
      </w:r>
      <w:r w:rsidRPr="00063438">
        <w:rPr>
          <w:rFonts w:eastAsia="Times New Roman" w:cs="Arial"/>
          <w:lang w:eastAsia="sv-SE"/>
        </w:rPr>
        <w:t xml:space="preserve">edan </w:t>
      </w:r>
      <w:r>
        <w:rPr>
          <w:rFonts w:eastAsia="Times New Roman" w:cs="Arial"/>
          <w:lang w:eastAsia="sv-SE"/>
        </w:rPr>
        <w:t xml:space="preserve">finns ett antal </w:t>
      </w:r>
      <w:r w:rsidRPr="00063438">
        <w:rPr>
          <w:rFonts w:eastAsia="Times New Roman" w:cs="Arial"/>
          <w:lang w:eastAsia="sv-SE"/>
        </w:rPr>
        <w:t>organisatoriska åtgärdsförslag</w:t>
      </w:r>
      <w:r>
        <w:rPr>
          <w:rFonts w:eastAsia="Times New Roman" w:cs="Arial"/>
          <w:lang w:eastAsia="sv-SE"/>
        </w:rPr>
        <w:t xml:space="preserve"> som bygger på redogörelsen i detta kapitel</w:t>
      </w:r>
      <w:r w:rsidRPr="00063438">
        <w:rPr>
          <w:rFonts w:eastAsia="Times New Roman" w:cs="Arial"/>
          <w:lang w:eastAsia="sv-SE"/>
        </w:rPr>
        <w:t xml:space="preserve">. Åtgärderna är indelade i tre insatsområden utifrån de nio områden </w:t>
      </w:r>
      <w:r>
        <w:rPr>
          <w:rFonts w:eastAsia="Times New Roman" w:cs="Arial"/>
          <w:lang w:eastAsia="sv-SE"/>
        </w:rPr>
        <w:t>som har</w:t>
      </w:r>
      <w:r w:rsidRPr="00063438">
        <w:rPr>
          <w:rFonts w:eastAsia="Times New Roman" w:cs="Arial"/>
          <w:lang w:eastAsia="sv-SE"/>
        </w:rPr>
        <w:t xml:space="preserve"> betydelse för </w:t>
      </w:r>
      <w:r>
        <w:rPr>
          <w:rFonts w:eastAsia="Times New Roman" w:cs="Arial"/>
          <w:lang w:eastAsia="sv-SE"/>
        </w:rPr>
        <w:t xml:space="preserve">beslutet </w:t>
      </w:r>
      <w:r w:rsidRPr="00063438">
        <w:rPr>
          <w:rFonts w:eastAsia="Times New Roman" w:cs="Arial"/>
          <w:lang w:eastAsia="sv-SE"/>
        </w:rPr>
        <w:t>att ingå i arbetslivet,</w:t>
      </w:r>
      <w:r>
        <w:rPr>
          <w:rFonts w:eastAsia="Times New Roman" w:cs="Arial"/>
          <w:lang w:eastAsia="sv-SE"/>
        </w:rPr>
        <w:t xml:space="preserve"> för</w:t>
      </w:r>
      <w:r w:rsidRPr="00063438">
        <w:rPr>
          <w:rFonts w:eastAsia="Times New Roman" w:cs="Arial"/>
          <w:lang w:eastAsia="sv-SE"/>
        </w:rPr>
        <w:t xml:space="preserve"> åldersaspekter och för personers övervägande </w:t>
      </w:r>
      <w:r>
        <w:rPr>
          <w:rFonts w:eastAsia="Times New Roman" w:cs="Arial"/>
          <w:lang w:eastAsia="sv-SE"/>
        </w:rPr>
        <w:t>om</w:t>
      </w:r>
      <w:r w:rsidRPr="00063438">
        <w:rPr>
          <w:rFonts w:eastAsia="Times New Roman" w:cs="Arial"/>
          <w:lang w:eastAsia="sv-SE"/>
        </w:rPr>
        <w:t xml:space="preserve"> pension m.m. </w:t>
      </w:r>
    </w:p>
    <w:p w14:paraId="2751E3B5" w14:textId="77777777" w:rsidR="00A67316" w:rsidRPr="00A67316" w:rsidRDefault="00A67316" w:rsidP="00A67316">
      <w:pPr>
        <w:spacing w:after="60"/>
        <w:rPr>
          <w:rFonts w:eastAsia="Times New Roman" w:cs="Arial"/>
          <w:b/>
          <w:lang w:eastAsia="sv-SE"/>
        </w:rPr>
      </w:pPr>
    </w:p>
    <w:p w14:paraId="498CB452" w14:textId="0515F38B" w:rsidR="00B57FDB" w:rsidRDefault="00B57FDB" w:rsidP="00B57FDB">
      <w:pPr>
        <w:spacing w:after="20"/>
        <w:rPr>
          <w:rFonts w:eastAsia="Times New Roman" w:cs="Arial"/>
          <w:b/>
          <w:lang w:eastAsia="sv-SE"/>
        </w:rPr>
      </w:pPr>
      <w:r w:rsidRPr="00A67316">
        <w:rPr>
          <w:rFonts w:eastAsia="Times New Roman" w:cs="Arial"/>
          <w:b/>
          <w:lang w:eastAsia="sv-SE"/>
        </w:rPr>
        <w:t xml:space="preserve">Åtgärder för en god fysisk och mental </w:t>
      </w:r>
      <w:r w:rsidR="00A67316" w:rsidRPr="00A67316">
        <w:rPr>
          <w:rFonts w:eastAsia="Times New Roman" w:cs="Arial"/>
          <w:b/>
          <w:lang w:eastAsia="sv-SE"/>
        </w:rPr>
        <w:t>(</w:t>
      </w:r>
      <w:proofErr w:type="spellStart"/>
      <w:r w:rsidRPr="00A67316">
        <w:rPr>
          <w:rFonts w:eastAsia="Times New Roman" w:cs="Arial"/>
          <w:b/>
          <w:lang w:eastAsia="sv-SE"/>
        </w:rPr>
        <w:t>arbets</w:t>
      </w:r>
      <w:proofErr w:type="spellEnd"/>
      <w:r w:rsidR="00A67316" w:rsidRPr="00A67316">
        <w:rPr>
          <w:rFonts w:eastAsia="Times New Roman" w:cs="Arial"/>
          <w:b/>
          <w:lang w:eastAsia="sv-SE"/>
        </w:rPr>
        <w:t>)</w:t>
      </w:r>
      <w:r w:rsidR="00783680">
        <w:rPr>
          <w:rFonts w:eastAsia="Times New Roman" w:cs="Arial"/>
          <w:b/>
          <w:lang w:eastAsia="sv-SE"/>
        </w:rPr>
        <w:t>hälsa</w:t>
      </w:r>
    </w:p>
    <w:p w14:paraId="1152A649" w14:textId="77777777" w:rsidR="00783680" w:rsidRPr="00A67316" w:rsidRDefault="00783680" w:rsidP="00B57FDB">
      <w:pPr>
        <w:spacing w:after="20"/>
        <w:rPr>
          <w:rFonts w:eastAsia="Times New Roman" w:cs="Arial"/>
          <w:b/>
          <w:lang w:eastAsia="sv-SE"/>
        </w:rPr>
      </w:pPr>
    </w:p>
    <w:p w14:paraId="35EE860E" w14:textId="53C03ABD" w:rsidR="00B57FDB" w:rsidRPr="00063438" w:rsidRDefault="00783680" w:rsidP="00A67316">
      <w:pPr>
        <w:numPr>
          <w:ilvl w:val="0"/>
          <w:numId w:val="1"/>
        </w:numPr>
        <w:spacing w:after="20"/>
        <w:ind w:left="568" w:hanging="284"/>
        <w:rPr>
          <w:rFonts w:eastAsia="Times New Roman" w:cs="Arial"/>
          <w:b/>
          <w:lang w:eastAsia="sv-SE"/>
        </w:rPr>
      </w:pPr>
      <w:r>
        <w:rPr>
          <w:rFonts w:eastAsia="Times New Roman" w:cs="Arial"/>
          <w:lang w:eastAsia="sv-SE"/>
        </w:rPr>
        <w:t>E</w:t>
      </w:r>
      <w:r w:rsidR="00B57FDB">
        <w:rPr>
          <w:rFonts w:eastAsia="Times New Roman" w:cs="Arial"/>
          <w:lang w:eastAsia="sv-SE"/>
        </w:rPr>
        <w:t>n a</w:t>
      </w:r>
      <w:r w:rsidR="00B57FDB" w:rsidRPr="00063438">
        <w:rPr>
          <w:rFonts w:eastAsia="Times New Roman" w:cs="Arial"/>
          <w:lang w:eastAsia="sv-SE"/>
        </w:rPr>
        <w:t>vvägd fysisk och mental arbetsbelastning (arbetsuppgifter och befogenheter)</w:t>
      </w:r>
      <w:r w:rsidR="00B57FDB">
        <w:rPr>
          <w:rFonts w:eastAsia="Times New Roman" w:cs="Arial"/>
          <w:lang w:eastAsia="sv-SE"/>
        </w:rPr>
        <w:t>.</w:t>
      </w:r>
    </w:p>
    <w:p w14:paraId="1A999FE1" w14:textId="6584B878" w:rsidR="00B57FDB" w:rsidRPr="00063438" w:rsidRDefault="00B57FDB" w:rsidP="00A67316">
      <w:pPr>
        <w:numPr>
          <w:ilvl w:val="0"/>
          <w:numId w:val="1"/>
        </w:numPr>
        <w:spacing w:after="20"/>
        <w:ind w:left="568" w:hanging="284"/>
        <w:rPr>
          <w:rFonts w:eastAsia="Times New Roman" w:cs="Arial"/>
          <w:b/>
          <w:lang w:eastAsia="sv-SE"/>
        </w:rPr>
      </w:pPr>
      <w:r w:rsidRPr="00063438">
        <w:rPr>
          <w:rFonts w:eastAsia="Times New Roman" w:cs="Arial"/>
          <w:lang w:eastAsia="sv-SE"/>
        </w:rPr>
        <w:t>Rot</w:t>
      </w:r>
      <w:r>
        <w:rPr>
          <w:rFonts w:eastAsia="Times New Roman" w:cs="Arial"/>
          <w:lang w:eastAsia="sv-SE"/>
        </w:rPr>
        <w:t>era</w:t>
      </w:r>
      <w:r w:rsidRPr="00063438">
        <w:rPr>
          <w:rFonts w:eastAsia="Times New Roman" w:cs="Arial"/>
          <w:lang w:eastAsia="sv-SE"/>
        </w:rPr>
        <w:t xml:space="preserve"> och förändr</w:t>
      </w:r>
      <w:r>
        <w:rPr>
          <w:rFonts w:eastAsia="Times New Roman" w:cs="Arial"/>
          <w:lang w:eastAsia="sv-SE"/>
        </w:rPr>
        <w:t>a</w:t>
      </w:r>
      <w:r w:rsidRPr="00063438">
        <w:rPr>
          <w:rFonts w:eastAsia="Times New Roman" w:cs="Arial"/>
          <w:lang w:eastAsia="sv-SE"/>
        </w:rPr>
        <w:t xml:space="preserve"> arbetsuppgifter </w:t>
      </w:r>
      <w:r>
        <w:rPr>
          <w:rFonts w:eastAsia="Times New Roman" w:cs="Arial"/>
          <w:lang w:eastAsia="sv-SE"/>
        </w:rPr>
        <w:t>för att</w:t>
      </w:r>
      <w:r w:rsidRPr="00063438">
        <w:rPr>
          <w:rFonts w:eastAsia="Times New Roman" w:cs="Arial"/>
          <w:lang w:eastAsia="sv-SE"/>
        </w:rPr>
        <w:t xml:space="preserve"> minska statisk belastning och utslitning</w:t>
      </w:r>
      <w:r>
        <w:rPr>
          <w:rFonts w:eastAsia="Times New Roman" w:cs="Arial"/>
          <w:lang w:eastAsia="sv-SE"/>
        </w:rPr>
        <w:t>.</w:t>
      </w:r>
      <w:r w:rsidRPr="00063438">
        <w:rPr>
          <w:rFonts w:eastAsia="Times New Roman" w:cs="Arial"/>
          <w:lang w:eastAsia="sv-SE"/>
        </w:rPr>
        <w:t xml:space="preserve"> </w:t>
      </w:r>
    </w:p>
    <w:p w14:paraId="03657CB4" w14:textId="11CBDC1F" w:rsidR="00783680" w:rsidRPr="00783680" w:rsidRDefault="00783680" w:rsidP="00A67316">
      <w:pPr>
        <w:numPr>
          <w:ilvl w:val="0"/>
          <w:numId w:val="1"/>
        </w:numPr>
        <w:spacing w:after="20"/>
        <w:ind w:left="568" w:hanging="284"/>
        <w:rPr>
          <w:rFonts w:eastAsia="Times New Roman" w:cs="Arial"/>
          <w:lang w:eastAsia="sv-SE"/>
        </w:rPr>
      </w:pPr>
      <w:r>
        <w:rPr>
          <w:rFonts w:eastAsia="Times New Roman" w:cs="Arial"/>
          <w:lang w:eastAsia="sv-SE"/>
        </w:rPr>
        <w:t xml:space="preserve">Justera behovet </w:t>
      </w:r>
      <w:r w:rsidRPr="00783680">
        <w:rPr>
          <w:rFonts w:eastAsia="Times New Roman" w:cs="Arial"/>
          <w:lang w:eastAsia="sv-SE"/>
        </w:rPr>
        <w:t xml:space="preserve">av återhämtningstid </w:t>
      </w:r>
    </w:p>
    <w:p w14:paraId="12973795" w14:textId="676DCA3F" w:rsidR="00B57FDB" w:rsidRPr="00063438" w:rsidRDefault="00B57FDB" w:rsidP="00A67316">
      <w:pPr>
        <w:numPr>
          <w:ilvl w:val="0"/>
          <w:numId w:val="1"/>
        </w:numPr>
        <w:spacing w:after="20"/>
        <w:ind w:left="568" w:hanging="284"/>
        <w:rPr>
          <w:rFonts w:eastAsia="Times New Roman" w:cs="Arial"/>
          <w:b/>
          <w:lang w:eastAsia="sv-SE"/>
        </w:rPr>
      </w:pPr>
      <w:r>
        <w:rPr>
          <w:rFonts w:eastAsia="Times New Roman" w:cs="Arial"/>
          <w:lang w:eastAsia="sv-SE"/>
        </w:rPr>
        <w:t>Skapa en o</w:t>
      </w:r>
      <w:r w:rsidRPr="00063438">
        <w:rPr>
          <w:rFonts w:eastAsia="Times New Roman" w:cs="Arial"/>
          <w:lang w:eastAsia="sv-SE"/>
        </w:rPr>
        <w:t>rganisationskultur som främjar användandet av tekniska och ergonomiska hjälpmedel</w:t>
      </w:r>
      <w:r>
        <w:rPr>
          <w:rFonts w:eastAsia="Times New Roman" w:cs="Arial"/>
          <w:lang w:eastAsia="sv-SE"/>
        </w:rPr>
        <w:t>.</w:t>
      </w:r>
    </w:p>
    <w:p w14:paraId="4E3C157C" w14:textId="77777777" w:rsidR="00B57FDB" w:rsidRPr="00063438" w:rsidRDefault="00B57FDB" w:rsidP="00A67316">
      <w:pPr>
        <w:numPr>
          <w:ilvl w:val="0"/>
          <w:numId w:val="1"/>
        </w:numPr>
        <w:spacing w:after="20"/>
        <w:ind w:left="568" w:hanging="283"/>
        <w:rPr>
          <w:rFonts w:eastAsia="Times New Roman" w:cs="Arial"/>
          <w:b/>
          <w:lang w:eastAsia="sv-SE"/>
        </w:rPr>
      </w:pPr>
      <w:r>
        <w:rPr>
          <w:rFonts w:eastAsia="Times New Roman" w:cs="Arial"/>
          <w:lang w:eastAsia="sv-SE"/>
        </w:rPr>
        <w:t>Erbjud a</w:t>
      </w:r>
      <w:r w:rsidRPr="00063438">
        <w:rPr>
          <w:rFonts w:eastAsia="Times New Roman" w:cs="Arial"/>
          <w:lang w:eastAsia="sv-SE"/>
        </w:rPr>
        <w:t>rbetstidsschema och arbetspass som tar tillvara individens behov i förhållande till hälsa och återhämtningstid</w:t>
      </w:r>
      <w:r>
        <w:rPr>
          <w:rFonts w:eastAsia="Times New Roman" w:cs="Arial"/>
          <w:lang w:eastAsia="sv-SE"/>
        </w:rPr>
        <w:t>.</w:t>
      </w:r>
      <w:r w:rsidRPr="00063438">
        <w:rPr>
          <w:rFonts w:eastAsia="Times New Roman" w:cs="Arial"/>
          <w:lang w:eastAsia="sv-SE"/>
        </w:rPr>
        <w:t xml:space="preserve"> </w:t>
      </w:r>
    </w:p>
    <w:p w14:paraId="72112563" w14:textId="77777777" w:rsidR="00B57FDB" w:rsidRPr="00783680" w:rsidRDefault="00B57FDB" w:rsidP="00A67316">
      <w:pPr>
        <w:numPr>
          <w:ilvl w:val="0"/>
          <w:numId w:val="1"/>
        </w:numPr>
        <w:spacing w:after="20"/>
        <w:ind w:left="568" w:hanging="284"/>
        <w:rPr>
          <w:rFonts w:eastAsia="Times New Roman" w:cs="Arial"/>
          <w:b/>
          <w:lang w:eastAsia="sv-SE"/>
        </w:rPr>
      </w:pPr>
      <w:r>
        <w:rPr>
          <w:rFonts w:eastAsia="Times New Roman" w:cs="Arial"/>
          <w:lang w:eastAsia="sv-SE"/>
        </w:rPr>
        <w:t>Erbjud f</w:t>
      </w:r>
      <w:r w:rsidRPr="00063438">
        <w:rPr>
          <w:rFonts w:eastAsia="Times New Roman" w:cs="Arial"/>
          <w:lang w:eastAsia="sv-SE"/>
        </w:rPr>
        <w:t>ysisk</w:t>
      </w:r>
      <w:r>
        <w:rPr>
          <w:rFonts w:eastAsia="Times New Roman" w:cs="Arial"/>
          <w:lang w:eastAsia="sv-SE"/>
        </w:rPr>
        <w:t xml:space="preserve"> </w:t>
      </w:r>
      <w:r w:rsidRPr="00063438">
        <w:rPr>
          <w:rFonts w:eastAsia="Times New Roman" w:cs="Arial"/>
          <w:lang w:eastAsia="sv-SE"/>
        </w:rPr>
        <w:t>aktivitet, ”underhåll och uppbyggnad”, för att hålla mentalt och fysiskt</w:t>
      </w:r>
      <w:r>
        <w:rPr>
          <w:rFonts w:eastAsia="Times New Roman" w:cs="Arial"/>
          <w:lang w:eastAsia="sv-SE"/>
        </w:rPr>
        <w:t>.</w:t>
      </w:r>
    </w:p>
    <w:p w14:paraId="1B197B7E" w14:textId="77777777" w:rsidR="00783680" w:rsidRPr="00783680" w:rsidRDefault="00783680" w:rsidP="00783680">
      <w:pPr>
        <w:numPr>
          <w:ilvl w:val="0"/>
          <w:numId w:val="1"/>
        </w:numPr>
        <w:spacing w:after="20"/>
        <w:ind w:left="568" w:hanging="284"/>
        <w:rPr>
          <w:rFonts w:eastAsia="Times New Roman" w:cs="Arial"/>
          <w:lang w:eastAsia="sv-SE"/>
        </w:rPr>
      </w:pPr>
      <w:r w:rsidRPr="00783680">
        <w:rPr>
          <w:rFonts w:eastAsia="Times New Roman" w:cs="Arial"/>
          <w:lang w:eastAsia="sv-SE"/>
        </w:rPr>
        <w:t>Kostens betydelse för (</w:t>
      </w:r>
      <w:proofErr w:type="spellStart"/>
      <w:r w:rsidRPr="00783680">
        <w:rPr>
          <w:rFonts w:eastAsia="Times New Roman" w:cs="Arial"/>
          <w:lang w:eastAsia="sv-SE"/>
        </w:rPr>
        <w:t>arbets</w:t>
      </w:r>
      <w:proofErr w:type="spellEnd"/>
      <w:r w:rsidRPr="00783680">
        <w:rPr>
          <w:rFonts w:eastAsia="Times New Roman" w:cs="Arial"/>
          <w:lang w:eastAsia="sv-SE"/>
        </w:rPr>
        <w:t xml:space="preserve">)hälsan </w:t>
      </w:r>
    </w:p>
    <w:p w14:paraId="16D44406" w14:textId="24CD9822" w:rsidR="00B57FDB" w:rsidRPr="00063438" w:rsidRDefault="00783680" w:rsidP="00A67316">
      <w:pPr>
        <w:numPr>
          <w:ilvl w:val="0"/>
          <w:numId w:val="1"/>
        </w:numPr>
        <w:spacing w:after="20"/>
        <w:ind w:left="568" w:hanging="284"/>
        <w:rPr>
          <w:rFonts w:eastAsia="Times New Roman" w:cs="Arial"/>
          <w:b/>
          <w:lang w:eastAsia="sv-SE"/>
        </w:rPr>
      </w:pPr>
      <w:r>
        <w:rPr>
          <w:rFonts w:eastAsia="Times New Roman" w:cs="Arial"/>
          <w:lang w:eastAsia="sv-SE"/>
        </w:rPr>
        <w:t>F</w:t>
      </w:r>
      <w:r w:rsidR="00B57FDB" w:rsidRPr="00063438">
        <w:rPr>
          <w:rFonts w:eastAsia="Times New Roman" w:cs="Arial"/>
          <w:lang w:eastAsia="sv-SE"/>
        </w:rPr>
        <w:t>öretagshälso</w:t>
      </w:r>
      <w:r w:rsidR="00B57FDB">
        <w:rPr>
          <w:rFonts w:eastAsia="Times New Roman" w:cs="Arial"/>
          <w:lang w:eastAsia="sv-SE"/>
        </w:rPr>
        <w:t xml:space="preserve">vården som stöd i att bygga en </w:t>
      </w:r>
      <w:r w:rsidR="00B57FDB" w:rsidRPr="00063438">
        <w:rPr>
          <w:rFonts w:eastAsia="Times New Roman" w:cs="Arial"/>
          <w:lang w:eastAsia="sv-SE"/>
        </w:rPr>
        <w:t>god arbetshälsa</w:t>
      </w:r>
      <w:r w:rsidR="00B57FDB">
        <w:rPr>
          <w:rFonts w:eastAsia="Times New Roman" w:cs="Arial"/>
          <w:lang w:eastAsia="sv-SE"/>
        </w:rPr>
        <w:t>.</w:t>
      </w:r>
    </w:p>
    <w:p w14:paraId="684253CC" w14:textId="77777777" w:rsidR="00B57FDB" w:rsidRPr="00063438" w:rsidRDefault="00B57FDB" w:rsidP="00A67316">
      <w:pPr>
        <w:spacing w:after="20"/>
        <w:ind w:left="568"/>
        <w:rPr>
          <w:rFonts w:eastAsia="Times New Roman" w:cs="Arial"/>
          <w:lang w:eastAsia="sv-SE"/>
        </w:rPr>
      </w:pPr>
    </w:p>
    <w:p w14:paraId="5395AD19" w14:textId="5072893F" w:rsidR="00B57FDB" w:rsidRPr="00063438" w:rsidRDefault="00A67316" w:rsidP="00A67316">
      <w:pPr>
        <w:spacing w:after="60"/>
        <w:ind w:left="568" w:hanging="426"/>
        <w:rPr>
          <w:rFonts w:eastAsia="Times New Roman" w:cs="Arial"/>
          <w:lang w:eastAsia="sv-SE"/>
        </w:rPr>
      </w:pPr>
      <w:r w:rsidRPr="00A67316">
        <w:rPr>
          <w:rFonts w:eastAsia="Times New Roman" w:cs="Arial"/>
          <w:b/>
          <w:lang w:eastAsia="sv-SE"/>
        </w:rPr>
        <w:t xml:space="preserve">Åtgärder för social </w:t>
      </w:r>
      <w:proofErr w:type="spellStart"/>
      <w:r w:rsidRPr="00A67316">
        <w:rPr>
          <w:rFonts w:eastAsia="Times New Roman" w:cs="Arial"/>
          <w:b/>
          <w:lang w:eastAsia="sv-SE"/>
        </w:rPr>
        <w:t>inklusion</w:t>
      </w:r>
      <w:proofErr w:type="spellEnd"/>
      <w:r w:rsidRPr="00A67316">
        <w:rPr>
          <w:rFonts w:eastAsia="Times New Roman" w:cs="Arial"/>
          <w:b/>
          <w:lang w:eastAsia="sv-SE"/>
        </w:rPr>
        <w:t>, delaktighet</w:t>
      </w:r>
      <w:r>
        <w:rPr>
          <w:rFonts w:eastAsia="Times New Roman" w:cs="Arial"/>
          <w:b/>
          <w:lang w:eastAsia="sv-SE"/>
        </w:rPr>
        <w:t>,</w:t>
      </w:r>
      <w:r w:rsidRPr="00A67316">
        <w:rPr>
          <w:rFonts w:eastAsia="Times New Roman" w:cs="Arial"/>
          <w:b/>
          <w:lang w:eastAsia="sv-SE"/>
        </w:rPr>
        <w:t xml:space="preserve"> tillit (trust)</w:t>
      </w:r>
      <w:r>
        <w:rPr>
          <w:rFonts w:eastAsia="Times New Roman" w:cs="Arial"/>
          <w:b/>
          <w:lang w:eastAsia="sv-SE"/>
        </w:rPr>
        <w:t xml:space="preserve"> och</w:t>
      </w:r>
      <w:r w:rsidR="00B57FDB" w:rsidRPr="00063438">
        <w:rPr>
          <w:rFonts w:eastAsia="Times New Roman" w:cs="Arial"/>
          <w:lang w:eastAsia="sv-SE"/>
        </w:rPr>
        <w:t xml:space="preserve"> </w:t>
      </w:r>
      <w:r>
        <w:rPr>
          <w:rFonts w:eastAsia="Times New Roman" w:cs="Arial"/>
          <w:b/>
          <w:lang w:eastAsia="sv-SE"/>
        </w:rPr>
        <w:t>trygghet i arbetssituationen</w:t>
      </w:r>
    </w:p>
    <w:p w14:paraId="4D5F6D61" w14:textId="77777777" w:rsidR="00783680" w:rsidRPr="00A67316" w:rsidRDefault="00783680" w:rsidP="00783680">
      <w:pPr>
        <w:numPr>
          <w:ilvl w:val="0"/>
          <w:numId w:val="2"/>
        </w:numPr>
        <w:spacing w:after="20"/>
        <w:ind w:left="568" w:hanging="284"/>
        <w:rPr>
          <w:rFonts w:eastAsia="Times New Roman" w:cs="Arial"/>
          <w:lang w:eastAsia="sv-SE"/>
        </w:rPr>
      </w:pPr>
      <w:r w:rsidRPr="00A67316">
        <w:rPr>
          <w:rFonts w:eastAsia="Times New Roman" w:cs="Arial"/>
          <w:lang w:eastAsia="sv-SE"/>
        </w:rPr>
        <w:t>Social delaktighet i arbetsgruppen</w:t>
      </w:r>
    </w:p>
    <w:p w14:paraId="60F3F40F" w14:textId="77777777" w:rsidR="00783680" w:rsidRPr="00A67316" w:rsidRDefault="00783680" w:rsidP="00783680">
      <w:pPr>
        <w:numPr>
          <w:ilvl w:val="0"/>
          <w:numId w:val="2"/>
        </w:numPr>
        <w:spacing w:after="20"/>
        <w:ind w:left="568" w:hanging="284"/>
        <w:rPr>
          <w:rFonts w:eastAsia="Times New Roman" w:cs="Arial"/>
          <w:lang w:eastAsia="sv-SE"/>
        </w:rPr>
      </w:pPr>
      <w:r w:rsidRPr="00A67316">
        <w:rPr>
          <w:rFonts w:eastAsia="Times New Roman" w:cs="Arial"/>
          <w:lang w:eastAsia="sv-SE"/>
        </w:rPr>
        <w:t>Information och delaktighet vid beslut (i lagom omfattning)</w:t>
      </w:r>
    </w:p>
    <w:p w14:paraId="0825E1A8" w14:textId="77777777" w:rsidR="00A67316" w:rsidRPr="00A67316" w:rsidRDefault="00A67316" w:rsidP="00A67316">
      <w:pPr>
        <w:numPr>
          <w:ilvl w:val="0"/>
          <w:numId w:val="2"/>
        </w:numPr>
        <w:spacing w:after="20"/>
        <w:ind w:left="568" w:hanging="284"/>
        <w:rPr>
          <w:rFonts w:eastAsia="Times New Roman" w:cs="Arial"/>
          <w:lang w:eastAsia="sv-SE"/>
        </w:rPr>
      </w:pPr>
      <w:r w:rsidRPr="00A67316">
        <w:rPr>
          <w:rFonts w:eastAsia="Times New Roman" w:cs="Arial"/>
          <w:lang w:eastAsia="sv-SE"/>
        </w:rPr>
        <w:t>Minskning av ”</w:t>
      </w:r>
      <w:proofErr w:type="spellStart"/>
      <w:r w:rsidRPr="00A67316">
        <w:rPr>
          <w:rFonts w:eastAsia="Times New Roman" w:cs="Arial"/>
          <w:lang w:eastAsia="sv-SE"/>
        </w:rPr>
        <w:t>ageism</w:t>
      </w:r>
      <w:proofErr w:type="spellEnd"/>
      <w:r w:rsidRPr="00A67316">
        <w:rPr>
          <w:rFonts w:eastAsia="Times New Roman" w:cs="Arial"/>
          <w:lang w:eastAsia="sv-SE"/>
        </w:rPr>
        <w:t>” och åsidosättande utifrån ålder</w:t>
      </w:r>
    </w:p>
    <w:p w14:paraId="304E9F15" w14:textId="57CA0580" w:rsidR="00A67316" w:rsidRPr="00A67316" w:rsidRDefault="00A67316" w:rsidP="00A67316">
      <w:pPr>
        <w:numPr>
          <w:ilvl w:val="0"/>
          <w:numId w:val="2"/>
        </w:numPr>
        <w:spacing w:after="20"/>
        <w:ind w:left="568" w:hanging="284"/>
        <w:rPr>
          <w:rFonts w:eastAsia="Times New Roman" w:cs="Arial"/>
          <w:lang w:eastAsia="sv-SE"/>
        </w:rPr>
      </w:pPr>
      <w:r w:rsidRPr="00A67316">
        <w:rPr>
          <w:rFonts w:eastAsia="Times New Roman" w:cs="Arial"/>
          <w:lang w:eastAsia="sv-SE"/>
        </w:rPr>
        <w:t>Uppmärksamma diskriminering</w:t>
      </w:r>
    </w:p>
    <w:p w14:paraId="5439491C" w14:textId="392EE9BF" w:rsidR="00B57FDB" w:rsidRPr="00A67316" w:rsidRDefault="00A67316" w:rsidP="00A67316">
      <w:pPr>
        <w:numPr>
          <w:ilvl w:val="0"/>
          <w:numId w:val="2"/>
        </w:numPr>
        <w:spacing w:after="20"/>
        <w:ind w:left="568" w:hanging="284"/>
        <w:rPr>
          <w:rFonts w:eastAsia="Times New Roman" w:cs="Arial"/>
          <w:lang w:eastAsia="sv-SE"/>
        </w:rPr>
      </w:pPr>
      <w:r w:rsidRPr="00A67316">
        <w:rPr>
          <w:rFonts w:eastAsia="Times New Roman" w:cs="Arial"/>
          <w:lang w:eastAsia="sv-SE"/>
        </w:rPr>
        <w:t>Arbetstidsschema som tar tillvara individens sociala behov (familj och fritidsintressen)</w:t>
      </w:r>
    </w:p>
    <w:p w14:paraId="34B6A7DD" w14:textId="77777777" w:rsidR="00B57FDB" w:rsidRPr="00063438" w:rsidRDefault="00B57FDB" w:rsidP="00A67316">
      <w:pPr>
        <w:spacing w:after="20"/>
        <w:ind w:left="568" w:hanging="426"/>
        <w:rPr>
          <w:rFonts w:eastAsia="Times New Roman" w:cs="Arial"/>
          <w:lang w:eastAsia="sv-SE"/>
        </w:rPr>
      </w:pPr>
    </w:p>
    <w:p w14:paraId="6243F128" w14:textId="5F289E13" w:rsidR="00A67316" w:rsidRPr="00A67316" w:rsidRDefault="00A67316" w:rsidP="00A67316">
      <w:pPr>
        <w:spacing w:after="60"/>
        <w:ind w:left="568" w:hanging="568"/>
        <w:rPr>
          <w:rFonts w:eastAsia="Times New Roman" w:cs="Arial"/>
          <w:b/>
          <w:lang w:eastAsia="sv-SE"/>
        </w:rPr>
      </w:pPr>
      <w:r w:rsidRPr="00A67316">
        <w:rPr>
          <w:rFonts w:eastAsia="Times New Roman" w:cs="Arial"/>
          <w:b/>
          <w:lang w:eastAsia="sv-SE"/>
        </w:rPr>
        <w:t>Åtgärder för ökad motivation, utveckling av förmågor och kunskap</w:t>
      </w:r>
    </w:p>
    <w:p w14:paraId="6FF8E6BB" w14:textId="77777777" w:rsidR="00A67316" w:rsidRPr="00A67316" w:rsidRDefault="00A67316" w:rsidP="00A67316">
      <w:pPr>
        <w:pStyle w:val="AV-Brdtext"/>
        <w:numPr>
          <w:ilvl w:val="0"/>
          <w:numId w:val="10"/>
        </w:numPr>
        <w:ind w:left="568"/>
        <w:rPr>
          <w:rFonts w:asciiTheme="minorHAnsi" w:hAnsiTheme="minorHAnsi"/>
          <w:sz w:val="24"/>
          <w:szCs w:val="24"/>
        </w:rPr>
      </w:pPr>
      <w:r w:rsidRPr="00A67316">
        <w:rPr>
          <w:rFonts w:asciiTheme="minorHAnsi" w:hAnsiTheme="minorHAnsi"/>
          <w:sz w:val="24"/>
          <w:szCs w:val="24"/>
        </w:rPr>
        <w:t>Möjlighet till kompetensutveckling och till att ingå i utveckling och ”projekt” oavsett ålder</w:t>
      </w:r>
    </w:p>
    <w:p w14:paraId="3AB894D0" w14:textId="77777777" w:rsidR="00A67316" w:rsidRPr="00A67316" w:rsidRDefault="00A67316" w:rsidP="00A67316">
      <w:pPr>
        <w:pStyle w:val="AV-Brdtext"/>
        <w:numPr>
          <w:ilvl w:val="0"/>
          <w:numId w:val="10"/>
        </w:numPr>
        <w:ind w:left="568"/>
        <w:rPr>
          <w:rFonts w:asciiTheme="minorHAnsi" w:hAnsiTheme="minorHAnsi"/>
          <w:sz w:val="24"/>
          <w:szCs w:val="24"/>
        </w:rPr>
      </w:pPr>
      <w:r w:rsidRPr="00A67316">
        <w:rPr>
          <w:rFonts w:asciiTheme="minorHAnsi" w:hAnsiTheme="minorHAnsi"/>
          <w:sz w:val="24"/>
          <w:szCs w:val="24"/>
        </w:rPr>
        <w:t xml:space="preserve">Organisationskultur som tar vara på (äldre)medarbetares erfarenhetskunskap som en produktionstillgång </w:t>
      </w:r>
    </w:p>
    <w:p w14:paraId="51BE1F3F" w14:textId="1FD2F482" w:rsidR="00B57FDB" w:rsidRPr="00063438" w:rsidRDefault="00A67316" w:rsidP="00A67316">
      <w:pPr>
        <w:pStyle w:val="AV-Brdtext"/>
        <w:numPr>
          <w:ilvl w:val="0"/>
          <w:numId w:val="10"/>
        </w:numPr>
        <w:ind w:left="568"/>
        <w:rPr>
          <w:rFonts w:asciiTheme="minorHAnsi" w:hAnsiTheme="minorHAnsi"/>
          <w:sz w:val="24"/>
          <w:szCs w:val="24"/>
        </w:rPr>
      </w:pPr>
      <w:r w:rsidRPr="00A67316">
        <w:rPr>
          <w:rFonts w:asciiTheme="minorHAnsi" w:hAnsiTheme="minorHAnsi"/>
          <w:sz w:val="24"/>
          <w:szCs w:val="24"/>
        </w:rPr>
        <w:t>Rotation och förändring av arbetsuppgifter för att minskar tristess och öka motivation, stimulans och arbetstillfredsställelse (byta arbetsplats inom organisationen, byta arbetsuppgifter)</w:t>
      </w:r>
    </w:p>
    <w:p w14:paraId="05C190BA" w14:textId="77777777" w:rsidR="00B57FDB" w:rsidRPr="00D7686E" w:rsidRDefault="00B57FDB" w:rsidP="00A67316">
      <w:pPr>
        <w:pStyle w:val="AV-Brdtext"/>
        <w:ind w:left="568"/>
        <w:rPr>
          <w:rFonts w:asciiTheme="minorHAnsi" w:hAnsiTheme="minorHAnsi"/>
          <w:sz w:val="24"/>
          <w:szCs w:val="24"/>
        </w:rPr>
      </w:pPr>
    </w:p>
    <w:p w14:paraId="3DD76E57" w14:textId="783C5474" w:rsidR="00A67316" w:rsidRPr="00063438" w:rsidRDefault="00A67316" w:rsidP="00A67316">
      <w:pPr>
        <w:spacing w:after="60"/>
        <w:ind w:left="568" w:hanging="426"/>
        <w:rPr>
          <w:rFonts w:eastAsia="Times New Roman" w:cs="Arial"/>
          <w:b/>
          <w:lang w:eastAsia="sv-SE"/>
        </w:rPr>
      </w:pPr>
      <w:r w:rsidRPr="00A67316">
        <w:rPr>
          <w:rFonts w:eastAsia="Times New Roman" w:cs="Arial"/>
          <w:b/>
          <w:lang w:eastAsia="sv-SE"/>
        </w:rPr>
        <w:t>Åtgärder för god privatekonomi och social trygghet</w:t>
      </w:r>
    </w:p>
    <w:p w14:paraId="785214EF" w14:textId="77777777" w:rsidR="00A67316" w:rsidRPr="00A67316" w:rsidRDefault="00A67316" w:rsidP="00A67316">
      <w:pPr>
        <w:pStyle w:val="Liststycke"/>
        <w:numPr>
          <w:ilvl w:val="0"/>
          <w:numId w:val="9"/>
        </w:numPr>
        <w:ind w:left="568"/>
      </w:pPr>
      <w:r w:rsidRPr="00A67316">
        <w:t xml:space="preserve">God fysisk och mental arbetsmiljö som förhindrar arbetsskador och att någon blir utsliten i förtid, och därmed tvingas ut ur arbetslivet genom sjukskrivning, sjukersättning eller </w:t>
      </w:r>
      <w:proofErr w:type="spellStart"/>
      <w:r w:rsidRPr="00A67316">
        <w:t>förtida</w:t>
      </w:r>
      <w:proofErr w:type="spellEnd"/>
      <w:r w:rsidRPr="00A67316">
        <w:t xml:space="preserve"> pension.</w:t>
      </w:r>
    </w:p>
    <w:p w14:paraId="7FF9FE18" w14:textId="77777777" w:rsidR="00A67316" w:rsidRPr="00A67316" w:rsidRDefault="00A67316" w:rsidP="00A67316">
      <w:pPr>
        <w:pStyle w:val="Liststycke"/>
        <w:numPr>
          <w:ilvl w:val="0"/>
          <w:numId w:val="9"/>
        </w:numPr>
        <w:ind w:left="568"/>
      </w:pPr>
      <w:r w:rsidRPr="00A67316">
        <w:t>God löneutveckling oavsett ålder</w:t>
      </w:r>
    </w:p>
    <w:p w14:paraId="3495E6DD" w14:textId="77777777" w:rsidR="00A67316" w:rsidRPr="00A67316" w:rsidRDefault="00A67316" w:rsidP="00A67316">
      <w:pPr>
        <w:pStyle w:val="Liststycke"/>
        <w:numPr>
          <w:ilvl w:val="0"/>
          <w:numId w:val="9"/>
        </w:numPr>
        <w:ind w:left="568"/>
      </w:pPr>
      <w:r w:rsidRPr="00A67316">
        <w:lastRenderedPageBreak/>
        <w:t>Ha råd att gå ner i arbetstid, och kunna och orka ägna mer tid åt familj, fritidsintressen trots att man arbetar till en högre ålder</w:t>
      </w:r>
    </w:p>
    <w:p w14:paraId="6499C068" w14:textId="77777777" w:rsidR="00783680" w:rsidRPr="00783680" w:rsidRDefault="00A67316" w:rsidP="00A67316">
      <w:pPr>
        <w:pStyle w:val="Liststycke"/>
        <w:numPr>
          <w:ilvl w:val="0"/>
          <w:numId w:val="9"/>
        </w:numPr>
        <w:rPr>
          <w:b/>
        </w:rPr>
      </w:pPr>
      <w:r w:rsidRPr="00A67316">
        <w:t xml:space="preserve">Inte riskera att bli uppsagd och arbetslös på grund av brist på kompetens, kunskap eller ”arbetshinder” och därför inte gå att omplacera </w:t>
      </w:r>
    </w:p>
    <w:p w14:paraId="4346734B" w14:textId="77777777" w:rsidR="00783680" w:rsidRDefault="00783680" w:rsidP="00783680">
      <w:pPr>
        <w:rPr>
          <w:b/>
        </w:rPr>
      </w:pPr>
    </w:p>
    <w:p w14:paraId="00C1D15A" w14:textId="77777777" w:rsidR="00783680" w:rsidRDefault="00783680" w:rsidP="00783680">
      <w:pPr>
        <w:rPr>
          <w:b/>
        </w:rPr>
      </w:pPr>
    </w:p>
    <w:p w14:paraId="35E8D86B" w14:textId="32EC8B10" w:rsidR="00B57FDB" w:rsidRPr="00783680" w:rsidRDefault="00B57FDB" w:rsidP="00783680">
      <w:pPr>
        <w:rPr>
          <w:b/>
        </w:rPr>
      </w:pPr>
    </w:p>
    <w:p w14:paraId="40C3602E" w14:textId="77777777" w:rsidR="00B57FDB" w:rsidRPr="00D7686E" w:rsidRDefault="00B57FDB" w:rsidP="00B57FDB">
      <w:pPr>
        <w:rPr>
          <w:b/>
        </w:rPr>
      </w:pPr>
      <w:r w:rsidRPr="00D7686E">
        <w:rPr>
          <w:b/>
        </w:rPr>
        <w:t>Referenser</w:t>
      </w:r>
    </w:p>
    <w:p w14:paraId="224DA05A" w14:textId="77777777" w:rsidR="00B57FDB" w:rsidRPr="00D7686E" w:rsidRDefault="00B57FDB" w:rsidP="00B57FDB">
      <w:pPr>
        <w:pStyle w:val="AV-Referenslista"/>
        <w:rPr>
          <w:rFonts w:asciiTheme="minorHAnsi" w:hAnsiTheme="minorHAnsi"/>
          <w:sz w:val="24"/>
          <w:szCs w:val="24"/>
          <w:lang w:val="sv-SE"/>
        </w:rPr>
      </w:pPr>
      <w:r w:rsidRPr="00D7686E">
        <w:rPr>
          <w:rFonts w:asciiTheme="minorHAnsi" w:hAnsiTheme="minorHAnsi"/>
          <w:sz w:val="24"/>
          <w:szCs w:val="24"/>
          <w:lang w:val="sv-SE"/>
        </w:rPr>
        <w:t xml:space="preserve">Ahola K. Sirén I. Kivimäki M. et al. </w:t>
      </w:r>
      <w:r w:rsidRPr="00D7686E">
        <w:rPr>
          <w:rFonts w:asciiTheme="minorHAnsi" w:hAnsiTheme="minorHAnsi"/>
          <w:sz w:val="24"/>
          <w:szCs w:val="24"/>
        </w:rPr>
        <w:t xml:space="preserve">Work-Related Exhaustion and Telomere Length: A Population-Based Study. </w:t>
      </w:r>
      <w:proofErr w:type="spellStart"/>
      <w:r w:rsidRPr="00D7686E">
        <w:rPr>
          <w:rFonts w:asciiTheme="minorHAnsi" w:hAnsiTheme="minorHAnsi"/>
          <w:sz w:val="24"/>
          <w:szCs w:val="24"/>
          <w:lang w:val="sv-SE"/>
        </w:rPr>
        <w:t>PLoS</w:t>
      </w:r>
      <w:proofErr w:type="spellEnd"/>
      <w:r w:rsidRPr="00D7686E">
        <w:rPr>
          <w:rFonts w:asciiTheme="minorHAnsi" w:hAnsiTheme="minorHAnsi"/>
          <w:sz w:val="24"/>
          <w:szCs w:val="24"/>
          <w:lang w:val="sv-SE"/>
        </w:rPr>
        <w:t xml:space="preserve"> </w:t>
      </w:r>
      <w:proofErr w:type="spellStart"/>
      <w:r w:rsidRPr="00D7686E">
        <w:rPr>
          <w:rFonts w:asciiTheme="minorHAnsi" w:hAnsiTheme="minorHAnsi"/>
          <w:sz w:val="24"/>
          <w:szCs w:val="24"/>
          <w:lang w:val="sv-SE"/>
        </w:rPr>
        <w:t>One</w:t>
      </w:r>
      <w:proofErr w:type="spellEnd"/>
      <w:r w:rsidRPr="00D7686E">
        <w:rPr>
          <w:rFonts w:asciiTheme="minorHAnsi" w:hAnsiTheme="minorHAnsi"/>
          <w:sz w:val="24"/>
          <w:szCs w:val="24"/>
          <w:lang w:val="sv-SE"/>
        </w:rPr>
        <w:t xml:space="preserve"> 2012; 7 (7), </w:t>
      </w:r>
      <w:proofErr w:type="spellStart"/>
      <w:r w:rsidRPr="00D7686E">
        <w:rPr>
          <w:rFonts w:asciiTheme="minorHAnsi" w:hAnsiTheme="minorHAnsi"/>
          <w:sz w:val="24"/>
          <w:szCs w:val="24"/>
          <w:lang w:val="sv-SE"/>
        </w:rPr>
        <w:t>Article</w:t>
      </w:r>
      <w:proofErr w:type="spellEnd"/>
      <w:r w:rsidRPr="00D7686E">
        <w:rPr>
          <w:rFonts w:asciiTheme="minorHAnsi" w:hAnsiTheme="minorHAnsi"/>
          <w:sz w:val="24"/>
          <w:szCs w:val="24"/>
          <w:lang w:val="sv-SE"/>
        </w:rPr>
        <w:t xml:space="preserve"> e40186. </w:t>
      </w:r>
    </w:p>
    <w:p w14:paraId="170D55CB" w14:textId="77777777" w:rsidR="00B57FDB" w:rsidRPr="00D7686E" w:rsidRDefault="00B57FDB" w:rsidP="00B57FDB">
      <w:pPr>
        <w:pStyle w:val="AV-Referenslista"/>
        <w:rPr>
          <w:rFonts w:asciiTheme="minorHAnsi" w:hAnsiTheme="minorHAnsi"/>
          <w:sz w:val="24"/>
          <w:szCs w:val="24"/>
          <w:lang w:val="sv-SE"/>
        </w:rPr>
      </w:pPr>
      <w:r w:rsidRPr="00D7686E">
        <w:rPr>
          <w:rFonts w:asciiTheme="minorHAnsi" w:hAnsiTheme="minorHAnsi"/>
          <w:sz w:val="24"/>
          <w:szCs w:val="24"/>
          <w:lang w:val="sv-SE"/>
        </w:rPr>
        <w:t>Arbetsmiljöverket Kvinnors arbetsmiljö 2011-2014. Rapport 2015:6. Stockholm: Arbetsmiljöverket, 2015.</w:t>
      </w:r>
    </w:p>
    <w:p w14:paraId="75A10FF4" w14:textId="77777777" w:rsidR="00B57FDB" w:rsidRPr="00D7686E" w:rsidRDefault="00B57FDB" w:rsidP="00B57FDB">
      <w:pPr>
        <w:pStyle w:val="AV-Referenslista"/>
        <w:rPr>
          <w:rFonts w:asciiTheme="minorHAnsi" w:hAnsiTheme="minorHAnsi"/>
          <w:sz w:val="24"/>
          <w:szCs w:val="24"/>
          <w:lang w:val="sv-SE"/>
        </w:rPr>
      </w:pPr>
      <w:proofErr w:type="spellStart"/>
      <w:r w:rsidRPr="00D7686E">
        <w:rPr>
          <w:rFonts w:asciiTheme="minorHAnsi" w:hAnsiTheme="minorHAnsi"/>
          <w:sz w:val="24"/>
          <w:szCs w:val="24"/>
        </w:rPr>
        <w:t>Barbini</w:t>
      </w:r>
      <w:proofErr w:type="spellEnd"/>
      <w:r w:rsidRPr="00D7686E">
        <w:rPr>
          <w:rFonts w:asciiTheme="minorHAnsi" w:hAnsiTheme="minorHAnsi"/>
          <w:sz w:val="24"/>
          <w:szCs w:val="24"/>
        </w:rPr>
        <w:t xml:space="preserve"> N. </w:t>
      </w:r>
      <w:proofErr w:type="spellStart"/>
      <w:r w:rsidRPr="00D7686E">
        <w:rPr>
          <w:rFonts w:asciiTheme="minorHAnsi" w:hAnsiTheme="minorHAnsi"/>
          <w:sz w:val="24"/>
          <w:szCs w:val="24"/>
        </w:rPr>
        <w:t>Squadroni</w:t>
      </w:r>
      <w:proofErr w:type="spellEnd"/>
      <w:r w:rsidRPr="00D7686E">
        <w:rPr>
          <w:rFonts w:asciiTheme="minorHAnsi" w:hAnsiTheme="minorHAnsi"/>
          <w:sz w:val="24"/>
          <w:szCs w:val="24"/>
        </w:rPr>
        <w:t xml:space="preserve"> R. </w:t>
      </w:r>
      <w:proofErr w:type="spellStart"/>
      <w:r w:rsidRPr="00D7686E">
        <w:rPr>
          <w:rFonts w:asciiTheme="minorHAnsi" w:hAnsiTheme="minorHAnsi"/>
          <w:sz w:val="24"/>
          <w:szCs w:val="24"/>
        </w:rPr>
        <w:t>Andreani</w:t>
      </w:r>
      <w:proofErr w:type="spellEnd"/>
      <w:r w:rsidRPr="00D7686E">
        <w:rPr>
          <w:rFonts w:asciiTheme="minorHAnsi" w:hAnsiTheme="minorHAnsi"/>
          <w:sz w:val="24"/>
          <w:szCs w:val="24"/>
        </w:rPr>
        <w:t xml:space="preserve"> M. Gender difference regarding perceived difficulties at work with age. I Costa G. </w:t>
      </w:r>
      <w:proofErr w:type="spellStart"/>
      <w:r w:rsidRPr="00D7686E">
        <w:rPr>
          <w:rFonts w:asciiTheme="minorHAnsi" w:hAnsiTheme="minorHAnsi"/>
          <w:sz w:val="24"/>
          <w:szCs w:val="24"/>
        </w:rPr>
        <w:t>Goedhard</w:t>
      </w:r>
      <w:proofErr w:type="spellEnd"/>
      <w:r w:rsidRPr="00D7686E">
        <w:rPr>
          <w:rFonts w:asciiTheme="minorHAnsi" w:hAnsiTheme="minorHAnsi"/>
          <w:sz w:val="24"/>
          <w:szCs w:val="24"/>
        </w:rPr>
        <w:t xml:space="preserve"> W. Ilmarinen J. (ed.) </w:t>
      </w:r>
      <w:proofErr w:type="spellStart"/>
      <w:r w:rsidRPr="00D7686E">
        <w:rPr>
          <w:rFonts w:asciiTheme="minorHAnsi" w:hAnsiTheme="minorHAnsi"/>
          <w:sz w:val="24"/>
          <w:szCs w:val="24"/>
        </w:rPr>
        <w:t>Assesment</w:t>
      </w:r>
      <w:proofErr w:type="spellEnd"/>
      <w:r w:rsidRPr="00D7686E">
        <w:rPr>
          <w:rFonts w:asciiTheme="minorHAnsi" w:hAnsiTheme="minorHAnsi"/>
          <w:sz w:val="24"/>
          <w:szCs w:val="24"/>
        </w:rPr>
        <w:t xml:space="preserve"> and Promotion of Work Ability, Health and Well-being of Ageing Workers. </w:t>
      </w:r>
      <w:r w:rsidRPr="00D7686E">
        <w:rPr>
          <w:rFonts w:asciiTheme="minorHAnsi" w:hAnsiTheme="minorHAnsi"/>
          <w:sz w:val="24"/>
          <w:szCs w:val="24"/>
          <w:lang w:val="sv-SE"/>
        </w:rPr>
        <w:t>Amsterdam: Elsevier, 2005.</w:t>
      </w:r>
    </w:p>
    <w:p w14:paraId="3EEE0139" w14:textId="77777777" w:rsidR="00B57FDB" w:rsidRPr="00D7686E" w:rsidRDefault="00B57FDB" w:rsidP="00B57FDB">
      <w:pPr>
        <w:pStyle w:val="AV-Referenslista"/>
        <w:rPr>
          <w:rFonts w:asciiTheme="minorHAnsi" w:hAnsiTheme="minorHAnsi"/>
          <w:sz w:val="24"/>
          <w:szCs w:val="24"/>
        </w:rPr>
      </w:pPr>
      <w:proofErr w:type="spellStart"/>
      <w:r w:rsidRPr="00D7686E">
        <w:rPr>
          <w:rFonts w:asciiTheme="minorHAnsi" w:hAnsiTheme="minorHAnsi"/>
          <w:sz w:val="24"/>
          <w:szCs w:val="24"/>
          <w:lang w:val="sv-SE"/>
        </w:rPr>
        <w:t>Beehr</w:t>
      </w:r>
      <w:proofErr w:type="spellEnd"/>
      <w:r w:rsidRPr="00D7686E">
        <w:rPr>
          <w:rFonts w:asciiTheme="minorHAnsi" w:hAnsiTheme="minorHAnsi"/>
          <w:sz w:val="24"/>
          <w:szCs w:val="24"/>
          <w:lang w:val="sv-SE"/>
        </w:rPr>
        <w:t xml:space="preserve"> TA. </w:t>
      </w:r>
      <w:proofErr w:type="spellStart"/>
      <w:r w:rsidRPr="00D7686E">
        <w:rPr>
          <w:rFonts w:asciiTheme="minorHAnsi" w:hAnsiTheme="minorHAnsi"/>
          <w:sz w:val="24"/>
          <w:szCs w:val="24"/>
          <w:lang w:val="sv-SE"/>
        </w:rPr>
        <w:t>Glazer</w:t>
      </w:r>
      <w:proofErr w:type="spellEnd"/>
      <w:r w:rsidRPr="00D7686E">
        <w:rPr>
          <w:rFonts w:asciiTheme="minorHAnsi" w:hAnsiTheme="minorHAnsi"/>
          <w:sz w:val="24"/>
          <w:szCs w:val="24"/>
          <w:lang w:val="sv-SE"/>
        </w:rPr>
        <w:t xml:space="preserve"> S. Nielson NL. </w:t>
      </w:r>
      <w:r w:rsidRPr="0045688A">
        <w:rPr>
          <w:rFonts w:asciiTheme="minorHAnsi" w:hAnsiTheme="minorHAnsi"/>
          <w:sz w:val="24"/>
          <w:szCs w:val="24"/>
          <w:lang w:val="sv-SE"/>
        </w:rPr>
        <w:t xml:space="preserve">Farmer SJ. </w:t>
      </w:r>
      <w:r w:rsidRPr="00D7686E">
        <w:rPr>
          <w:rFonts w:asciiTheme="minorHAnsi" w:hAnsiTheme="minorHAnsi"/>
          <w:sz w:val="24"/>
          <w:szCs w:val="24"/>
        </w:rPr>
        <w:t xml:space="preserve">Work and Nonwork Predictors of Employees’ Retirement Age. Journal of Vocational Behavior 2000; 57:206–225. </w:t>
      </w:r>
    </w:p>
    <w:p w14:paraId="4BB1ABAB"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 xml:space="preserve">Bernard M. </w:t>
      </w:r>
      <w:proofErr w:type="spellStart"/>
      <w:r w:rsidRPr="00D7686E">
        <w:rPr>
          <w:rFonts w:asciiTheme="minorHAnsi" w:hAnsiTheme="minorHAnsi"/>
          <w:sz w:val="24"/>
          <w:szCs w:val="24"/>
        </w:rPr>
        <w:t>Itzin</w:t>
      </w:r>
      <w:proofErr w:type="spellEnd"/>
      <w:r w:rsidRPr="00D7686E">
        <w:rPr>
          <w:rFonts w:asciiTheme="minorHAnsi" w:hAnsiTheme="minorHAnsi"/>
          <w:sz w:val="24"/>
          <w:szCs w:val="24"/>
        </w:rPr>
        <w:t xml:space="preserve"> C. Phillipson C. </w:t>
      </w:r>
      <w:proofErr w:type="spellStart"/>
      <w:r w:rsidRPr="00D7686E">
        <w:rPr>
          <w:rFonts w:asciiTheme="minorHAnsi" w:hAnsiTheme="minorHAnsi"/>
          <w:sz w:val="24"/>
          <w:szCs w:val="24"/>
        </w:rPr>
        <w:t>Skucha</w:t>
      </w:r>
      <w:proofErr w:type="spellEnd"/>
      <w:r w:rsidRPr="00D7686E">
        <w:rPr>
          <w:rFonts w:asciiTheme="minorHAnsi" w:hAnsiTheme="minorHAnsi"/>
          <w:sz w:val="24"/>
          <w:szCs w:val="24"/>
        </w:rPr>
        <w:t xml:space="preserve"> J. Gendered Work, Gendered Retirement. I Arber S. Ginn J. (ed.) Connecting Gender &amp; Ageing. A sociological approach. Philadelphia: Open University Press, 1995.</w:t>
      </w:r>
    </w:p>
    <w:p w14:paraId="7A138F4B" w14:textId="77777777" w:rsidR="00B57FDB" w:rsidRPr="00D7686E" w:rsidRDefault="00B57FDB" w:rsidP="00B57FDB">
      <w:pPr>
        <w:pStyle w:val="AV-Referenslista"/>
        <w:rPr>
          <w:rFonts w:asciiTheme="minorHAnsi" w:hAnsiTheme="minorHAnsi"/>
          <w:sz w:val="24"/>
          <w:szCs w:val="24"/>
          <w:lang w:val="sv-SE"/>
        </w:rPr>
      </w:pPr>
      <w:proofErr w:type="spellStart"/>
      <w:r w:rsidRPr="00D7686E">
        <w:rPr>
          <w:rFonts w:asciiTheme="minorHAnsi" w:hAnsiTheme="minorHAnsi"/>
          <w:sz w:val="24"/>
          <w:szCs w:val="24"/>
        </w:rPr>
        <w:t>Bidewell</w:t>
      </w:r>
      <w:proofErr w:type="spellEnd"/>
      <w:r w:rsidRPr="00D7686E">
        <w:rPr>
          <w:rFonts w:asciiTheme="minorHAnsi" w:hAnsiTheme="minorHAnsi"/>
          <w:sz w:val="24"/>
          <w:szCs w:val="24"/>
        </w:rPr>
        <w:t xml:space="preserve"> J. Griffin B. </w:t>
      </w:r>
      <w:proofErr w:type="spellStart"/>
      <w:r w:rsidRPr="00D7686E">
        <w:rPr>
          <w:rFonts w:asciiTheme="minorHAnsi" w:hAnsiTheme="minorHAnsi"/>
          <w:sz w:val="24"/>
          <w:szCs w:val="24"/>
        </w:rPr>
        <w:t>Hesketh</w:t>
      </w:r>
      <w:proofErr w:type="spellEnd"/>
      <w:r w:rsidRPr="00D7686E">
        <w:rPr>
          <w:rFonts w:asciiTheme="minorHAnsi" w:hAnsiTheme="minorHAnsi"/>
          <w:sz w:val="24"/>
          <w:szCs w:val="24"/>
        </w:rPr>
        <w:t xml:space="preserve"> B. Timing of retirement: Including a delay discounting perspective in retirement models. </w:t>
      </w:r>
      <w:r w:rsidRPr="00D7686E">
        <w:rPr>
          <w:rFonts w:asciiTheme="minorHAnsi" w:hAnsiTheme="minorHAnsi"/>
          <w:sz w:val="24"/>
          <w:szCs w:val="24"/>
          <w:lang w:val="sv-SE"/>
        </w:rPr>
        <w:t xml:space="preserve">Journal </w:t>
      </w:r>
      <w:proofErr w:type="spellStart"/>
      <w:r w:rsidRPr="00D7686E">
        <w:rPr>
          <w:rFonts w:asciiTheme="minorHAnsi" w:hAnsiTheme="minorHAnsi"/>
          <w:sz w:val="24"/>
          <w:szCs w:val="24"/>
          <w:lang w:val="sv-SE"/>
        </w:rPr>
        <w:t>of</w:t>
      </w:r>
      <w:proofErr w:type="spellEnd"/>
      <w:r w:rsidRPr="00D7686E">
        <w:rPr>
          <w:rFonts w:asciiTheme="minorHAnsi" w:hAnsiTheme="minorHAnsi"/>
          <w:sz w:val="24"/>
          <w:szCs w:val="24"/>
          <w:lang w:val="sv-SE"/>
        </w:rPr>
        <w:t xml:space="preserve"> </w:t>
      </w:r>
      <w:proofErr w:type="spellStart"/>
      <w:r w:rsidRPr="00D7686E">
        <w:rPr>
          <w:rFonts w:asciiTheme="minorHAnsi" w:hAnsiTheme="minorHAnsi"/>
          <w:sz w:val="24"/>
          <w:szCs w:val="24"/>
          <w:lang w:val="sv-SE"/>
        </w:rPr>
        <w:t>Vocational</w:t>
      </w:r>
      <w:proofErr w:type="spellEnd"/>
      <w:r w:rsidRPr="00D7686E">
        <w:rPr>
          <w:rFonts w:asciiTheme="minorHAnsi" w:hAnsiTheme="minorHAnsi"/>
          <w:sz w:val="24"/>
          <w:szCs w:val="24"/>
          <w:lang w:val="sv-SE"/>
        </w:rPr>
        <w:t xml:space="preserve"> </w:t>
      </w:r>
      <w:proofErr w:type="spellStart"/>
      <w:r w:rsidRPr="00D7686E">
        <w:rPr>
          <w:rFonts w:asciiTheme="minorHAnsi" w:hAnsiTheme="minorHAnsi"/>
          <w:sz w:val="24"/>
          <w:szCs w:val="24"/>
          <w:lang w:val="sv-SE"/>
        </w:rPr>
        <w:t>Behavior</w:t>
      </w:r>
      <w:proofErr w:type="spellEnd"/>
      <w:r w:rsidRPr="00D7686E">
        <w:rPr>
          <w:rFonts w:asciiTheme="minorHAnsi" w:hAnsiTheme="minorHAnsi"/>
          <w:sz w:val="24"/>
          <w:szCs w:val="24"/>
          <w:lang w:val="sv-SE"/>
        </w:rPr>
        <w:t xml:space="preserve"> 2006; 68:368–387.</w:t>
      </w:r>
    </w:p>
    <w:p w14:paraId="5B6D17B9" w14:textId="77777777" w:rsidR="00B57FDB" w:rsidRPr="00D7686E" w:rsidRDefault="00B57FDB" w:rsidP="00B57FDB">
      <w:pPr>
        <w:pStyle w:val="AV-Referenslista"/>
        <w:rPr>
          <w:rFonts w:asciiTheme="minorHAnsi" w:hAnsiTheme="minorHAnsi"/>
          <w:sz w:val="24"/>
          <w:szCs w:val="24"/>
          <w:lang w:val="sv-SE"/>
        </w:rPr>
      </w:pPr>
      <w:proofErr w:type="spellStart"/>
      <w:r w:rsidRPr="00D7686E">
        <w:rPr>
          <w:rFonts w:asciiTheme="minorHAnsi" w:hAnsiTheme="minorHAnsi"/>
          <w:sz w:val="24"/>
          <w:szCs w:val="24"/>
          <w:lang w:val="sv-SE"/>
        </w:rPr>
        <w:t>Bornefalk</w:t>
      </w:r>
      <w:proofErr w:type="spellEnd"/>
      <w:r w:rsidRPr="00D7686E">
        <w:rPr>
          <w:rFonts w:asciiTheme="minorHAnsi" w:hAnsiTheme="minorHAnsi"/>
          <w:sz w:val="24"/>
          <w:szCs w:val="24"/>
          <w:lang w:val="sv-SE"/>
        </w:rPr>
        <w:t xml:space="preserve"> A. </w:t>
      </w:r>
      <w:proofErr w:type="spellStart"/>
      <w:r w:rsidRPr="00D7686E">
        <w:rPr>
          <w:rFonts w:asciiTheme="minorHAnsi" w:hAnsiTheme="minorHAnsi"/>
          <w:sz w:val="24"/>
          <w:szCs w:val="24"/>
          <w:lang w:val="sv-SE"/>
        </w:rPr>
        <w:t>Yndeheim</w:t>
      </w:r>
      <w:proofErr w:type="spellEnd"/>
      <w:r w:rsidRPr="00D7686E">
        <w:rPr>
          <w:rFonts w:asciiTheme="minorHAnsi" w:hAnsiTheme="minorHAnsi"/>
          <w:sz w:val="24"/>
          <w:szCs w:val="24"/>
          <w:lang w:val="sv-SE"/>
        </w:rPr>
        <w:t xml:space="preserve"> O. Kan vi räkna med de äldre? Bilaga 5 till Långtidsutredningen 2003/2004. SOU 2004:44. Stockholm: Statens Offentliga Utredningar, 2004.</w:t>
      </w:r>
    </w:p>
    <w:p w14:paraId="0333E835" w14:textId="77777777" w:rsidR="00B57FDB" w:rsidRPr="00D7686E" w:rsidRDefault="00B57FDB" w:rsidP="00B57FDB">
      <w:pPr>
        <w:pStyle w:val="AV-Referenslista"/>
        <w:rPr>
          <w:rFonts w:asciiTheme="minorHAnsi" w:hAnsiTheme="minorHAnsi"/>
          <w:sz w:val="24"/>
          <w:szCs w:val="24"/>
        </w:rPr>
      </w:pPr>
      <w:proofErr w:type="spellStart"/>
      <w:r w:rsidRPr="00D7686E">
        <w:rPr>
          <w:rFonts w:asciiTheme="minorHAnsi" w:hAnsiTheme="minorHAnsi"/>
          <w:sz w:val="24"/>
          <w:szCs w:val="24"/>
        </w:rPr>
        <w:t>Brenes-Comacho</w:t>
      </w:r>
      <w:proofErr w:type="spellEnd"/>
      <w:r w:rsidRPr="00D7686E">
        <w:rPr>
          <w:rFonts w:asciiTheme="minorHAnsi" w:hAnsiTheme="minorHAnsi"/>
          <w:sz w:val="24"/>
          <w:szCs w:val="24"/>
        </w:rPr>
        <w:t xml:space="preserve"> G. </w:t>
      </w:r>
      <w:proofErr w:type="spellStart"/>
      <w:r w:rsidRPr="00D7686E">
        <w:rPr>
          <w:rFonts w:asciiTheme="minorHAnsi" w:hAnsiTheme="minorHAnsi"/>
          <w:sz w:val="24"/>
          <w:szCs w:val="24"/>
        </w:rPr>
        <w:t>Favourable</w:t>
      </w:r>
      <w:proofErr w:type="spellEnd"/>
      <w:r w:rsidRPr="00D7686E">
        <w:rPr>
          <w:rFonts w:asciiTheme="minorHAnsi" w:hAnsiTheme="minorHAnsi"/>
          <w:sz w:val="24"/>
          <w:szCs w:val="24"/>
        </w:rPr>
        <w:t xml:space="preserve"> changes in economic well-being and self-rated health among the elderly. Social Science &amp; Medicine 2011; 72(8–10):1228–1235.</w:t>
      </w:r>
    </w:p>
    <w:p w14:paraId="795FDE1E" w14:textId="77777777" w:rsidR="00B57FDB" w:rsidRPr="00D7686E" w:rsidRDefault="00B57FDB" w:rsidP="00B57FDB">
      <w:pPr>
        <w:pStyle w:val="AV-Referenslista"/>
        <w:rPr>
          <w:rFonts w:asciiTheme="minorHAnsi" w:hAnsiTheme="minorHAnsi"/>
          <w:sz w:val="24"/>
          <w:szCs w:val="24"/>
        </w:rPr>
      </w:pPr>
      <w:proofErr w:type="spellStart"/>
      <w:r w:rsidRPr="00D7686E">
        <w:rPr>
          <w:rFonts w:asciiTheme="minorHAnsi" w:hAnsiTheme="minorHAnsi"/>
          <w:sz w:val="24"/>
          <w:szCs w:val="24"/>
        </w:rPr>
        <w:t>Börsch-Supan</w:t>
      </w:r>
      <w:proofErr w:type="spellEnd"/>
      <w:r w:rsidRPr="00D7686E">
        <w:rPr>
          <w:rFonts w:asciiTheme="minorHAnsi" w:hAnsiTheme="minorHAnsi"/>
          <w:sz w:val="24"/>
          <w:szCs w:val="24"/>
        </w:rPr>
        <w:t xml:space="preserve"> A. </w:t>
      </w:r>
      <w:proofErr w:type="spellStart"/>
      <w:r w:rsidRPr="00D7686E">
        <w:rPr>
          <w:rFonts w:asciiTheme="minorHAnsi" w:hAnsiTheme="minorHAnsi"/>
          <w:sz w:val="24"/>
          <w:szCs w:val="24"/>
        </w:rPr>
        <w:t>Brugiavini</w:t>
      </w:r>
      <w:proofErr w:type="spellEnd"/>
      <w:r w:rsidRPr="00D7686E">
        <w:rPr>
          <w:rFonts w:asciiTheme="minorHAnsi" w:hAnsiTheme="minorHAnsi"/>
          <w:sz w:val="24"/>
          <w:szCs w:val="24"/>
        </w:rPr>
        <w:t xml:space="preserve"> A. </w:t>
      </w:r>
      <w:proofErr w:type="spellStart"/>
      <w:r w:rsidRPr="00D7686E">
        <w:rPr>
          <w:rFonts w:asciiTheme="minorHAnsi" w:hAnsiTheme="minorHAnsi"/>
          <w:sz w:val="24"/>
          <w:szCs w:val="24"/>
        </w:rPr>
        <w:t>Croda</w:t>
      </w:r>
      <w:proofErr w:type="spellEnd"/>
      <w:r w:rsidRPr="00D7686E">
        <w:rPr>
          <w:rFonts w:asciiTheme="minorHAnsi" w:hAnsiTheme="minorHAnsi"/>
          <w:sz w:val="24"/>
          <w:szCs w:val="24"/>
        </w:rPr>
        <w:t xml:space="preserve"> E. The role of institutions and health in European patterns of work and retirement. Journal of European Social Policy 2009; 19:341–358.</w:t>
      </w:r>
    </w:p>
    <w:p w14:paraId="6DD90CD3"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 xml:space="preserve">Carter N. </w:t>
      </w:r>
      <w:proofErr w:type="spellStart"/>
      <w:r w:rsidRPr="00D7686E">
        <w:rPr>
          <w:rFonts w:asciiTheme="minorHAnsi" w:hAnsiTheme="minorHAnsi"/>
          <w:sz w:val="24"/>
          <w:szCs w:val="24"/>
        </w:rPr>
        <w:t>Ulfberg</w:t>
      </w:r>
      <w:proofErr w:type="spellEnd"/>
      <w:r w:rsidRPr="00D7686E">
        <w:rPr>
          <w:rFonts w:asciiTheme="minorHAnsi" w:hAnsiTheme="minorHAnsi"/>
          <w:sz w:val="24"/>
          <w:szCs w:val="24"/>
        </w:rPr>
        <w:t xml:space="preserve"> J. </w:t>
      </w:r>
      <w:proofErr w:type="spellStart"/>
      <w:r w:rsidRPr="00D7686E">
        <w:rPr>
          <w:rFonts w:asciiTheme="minorHAnsi" w:hAnsiTheme="minorHAnsi"/>
          <w:sz w:val="24"/>
          <w:szCs w:val="24"/>
        </w:rPr>
        <w:t>Nyström</w:t>
      </w:r>
      <w:proofErr w:type="spellEnd"/>
      <w:r w:rsidRPr="00D7686E">
        <w:rPr>
          <w:rFonts w:asciiTheme="minorHAnsi" w:hAnsiTheme="minorHAnsi"/>
          <w:sz w:val="24"/>
          <w:szCs w:val="24"/>
        </w:rPr>
        <w:t xml:space="preserve"> B. Edling C. Sleep debt, sleepiness and accidents among males in general population and male professional drivers. Accident Analysis &amp; Prevention 2003; 35:613–617.</w:t>
      </w:r>
    </w:p>
    <w:p w14:paraId="3ACDE906"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 xml:space="preserve">Cobb-Clark DA. Stillman S. The Retirement Expectations of Middle-aged Australians. The Economic Record 2009; 85(269):146–163. </w:t>
      </w:r>
    </w:p>
    <w:p w14:paraId="08715417"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Coppola M. Benita Wilke C. How sensitive are subjective retirement expectations to increases in the statutory retirement age? The German case. Mannheim: Mannheim Research Institute for the Economics of Ageing, 207, 2010.</w:t>
      </w:r>
    </w:p>
    <w:p w14:paraId="7EB39FB6"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 xml:space="preserve">De Vaus D. Wells Y. </w:t>
      </w:r>
      <w:proofErr w:type="spellStart"/>
      <w:r w:rsidRPr="00D7686E">
        <w:rPr>
          <w:rFonts w:asciiTheme="minorHAnsi" w:hAnsiTheme="minorHAnsi"/>
          <w:sz w:val="24"/>
          <w:szCs w:val="24"/>
        </w:rPr>
        <w:t>Kending</w:t>
      </w:r>
      <w:proofErr w:type="spellEnd"/>
      <w:r w:rsidRPr="00D7686E">
        <w:rPr>
          <w:rFonts w:asciiTheme="minorHAnsi" w:hAnsiTheme="minorHAnsi"/>
          <w:sz w:val="24"/>
          <w:szCs w:val="24"/>
        </w:rPr>
        <w:t xml:space="preserve"> H. Quine S. Does gradual retirement have better outcomes than abrupt retirement? Results from an Australian panel study. Ageing &amp; Society 2007; 27:667–682. </w:t>
      </w:r>
    </w:p>
    <w:p w14:paraId="4C031382"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 xml:space="preserve">Diamond P. </w:t>
      </w:r>
      <w:proofErr w:type="spellStart"/>
      <w:r w:rsidRPr="00D7686E">
        <w:rPr>
          <w:rFonts w:asciiTheme="minorHAnsi" w:hAnsiTheme="minorHAnsi"/>
          <w:sz w:val="24"/>
          <w:szCs w:val="24"/>
        </w:rPr>
        <w:t>Behavioural</w:t>
      </w:r>
      <w:proofErr w:type="spellEnd"/>
      <w:r w:rsidRPr="00D7686E">
        <w:rPr>
          <w:rFonts w:asciiTheme="minorHAnsi" w:hAnsiTheme="minorHAnsi"/>
          <w:sz w:val="24"/>
          <w:szCs w:val="24"/>
        </w:rPr>
        <w:t xml:space="preserve"> economics. Journal of Public Economics 2008; 92:1858–1862.</w:t>
      </w:r>
    </w:p>
    <w:p w14:paraId="2D104EF3" w14:textId="77777777" w:rsidR="00B57FDB" w:rsidRPr="00D7686E" w:rsidRDefault="00B57FDB" w:rsidP="00B57FDB">
      <w:pPr>
        <w:pStyle w:val="AV-Referenslista"/>
        <w:rPr>
          <w:rFonts w:asciiTheme="minorHAnsi" w:hAnsiTheme="minorHAnsi"/>
          <w:sz w:val="24"/>
          <w:szCs w:val="24"/>
        </w:rPr>
      </w:pPr>
      <w:proofErr w:type="spellStart"/>
      <w:r w:rsidRPr="00D7686E">
        <w:rPr>
          <w:rFonts w:asciiTheme="minorHAnsi" w:hAnsiTheme="minorHAnsi"/>
          <w:sz w:val="24"/>
          <w:szCs w:val="24"/>
        </w:rPr>
        <w:t>Doerpinghaus</w:t>
      </w:r>
      <w:proofErr w:type="spellEnd"/>
      <w:r w:rsidRPr="00D7686E">
        <w:rPr>
          <w:rFonts w:asciiTheme="minorHAnsi" w:hAnsiTheme="minorHAnsi"/>
          <w:sz w:val="24"/>
          <w:szCs w:val="24"/>
        </w:rPr>
        <w:t xml:space="preserve"> HI. Feldman DC. Early Retirement Penalties in Defined Benefit Pension Plans. Journal of Managerial Issues 2001; 13(3):273–288.</w:t>
      </w:r>
    </w:p>
    <w:p w14:paraId="65B18941" w14:textId="77777777" w:rsidR="00B57FDB" w:rsidRPr="00D7686E" w:rsidRDefault="00B57FDB" w:rsidP="00B57FDB">
      <w:pPr>
        <w:pStyle w:val="AV-Referenslista"/>
        <w:rPr>
          <w:rFonts w:asciiTheme="minorHAnsi" w:hAnsiTheme="minorHAnsi"/>
          <w:sz w:val="24"/>
          <w:szCs w:val="24"/>
        </w:rPr>
      </w:pPr>
      <w:proofErr w:type="spellStart"/>
      <w:r w:rsidRPr="003F3304">
        <w:rPr>
          <w:rFonts w:asciiTheme="minorHAnsi" w:hAnsiTheme="minorHAnsi"/>
          <w:sz w:val="24"/>
          <w:szCs w:val="24"/>
        </w:rPr>
        <w:t>Dosman</w:t>
      </w:r>
      <w:proofErr w:type="spellEnd"/>
      <w:r w:rsidRPr="003F3304">
        <w:rPr>
          <w:rFonts w:asciiTheme="minorHAnsi" w:hAnsiTheme="minorHAnsi"/>
          <w:sz w:val="24"/>
          <w:szCs w:val="24"/>
        </w:rPr>
        <w:t xml:space="preserve"> D. Fast J. Chapman SA. </w:t>
      </w:r>
      <w:r w:rsidRPr="00D7686E">
        <w:rPr>
          <w:rFonts w:asciiTheme="minorHAnsi" w:hAnsiTheme="minorHAnsi"/>
          <w:sz w:val="24"/>
          <w:szCs w:val="24"/>
        </w:rPr>
        <w:t>Keating N. Retirement and Productive Activity in Later Life. Journal of Family and Economic Issues 2006; 27:401–419.</w:t>
      </w:r>
    </w:p>
    <w:p w14:paraId="66EB7FAB"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lastRenderedPageBreak/>
        <w:t>Doyle YG. McKee M. Sherriff M. A model of successful ageing in British populations. European Journal of Public Health 2012; 22(1):77–76.</w:t>
      </w:r>
    </w:p>
    <w:p w14:paraId="738DA307"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Dwyer DS. Mitchell OS. Health problems as determinants of retirement: Are self-rated measures endogenous? Journal of Health Economics 1999; 18:173–193.</w:t>
      </w:r>
    </w:p>
    <w:p w14:paraId="1BB43091" w14:textId="77777777" w:rsidR="00B57FDB" w:rsidRPr="00D7686E" w:rsidRDefault="00B57FDB" w:rsidP="00B57FDB">
      <w:pPr>
        <w:pStyle w:val="AV-Referenslista"/>
        <w:rPr>
          <w:rFonts w:asciiTheme="minorHAnsi" w:hAnsiTheme="minorHAnsi"/>
          <w:sz w:val="24"/>
          <w:szCs w:val="24"/>
        </w:rPr>
      </w:pPr>
      <w:proofErr w:type="spellStart"/>
      <w:r w:rsidRPr="00D7686E">
        <w:rPr>
          <w:rFonts w:asciiTheme="minorHAnsi" w:hAnsiTheme="minorHAnsi"/>
          <w:sz w:val="24"/>
          <w:szCs w:val="24"/>
        </w:rPr>
        <w:t>Fochsen</w:t>
      </w:r>
      <w:proofErr w:type="spellEnd"/>
      <w:r w:rsidRPr="00D7686E">
        <w:rPr>
          <w:rFonts w:asciiTheme="minorHAnsi" w:hAnsiTheme="minorHAnsi"/>
          <w:sz w:val="24"/>
          <w:szCs w:val="24"/>
        </w:rPr>
        <w:t xml:space="preserve"> G. Sjögren K. Josephson M. </w:t>
      </w:r>
      <w:proofErr w:type="spellStart"/>
      <w:r w:rsidRPr="00D7686E">
        <w:rPr>
          <w:rFonts w:asciiTheme="minorHAnsi" w:hAnsiTheme="minorHAnsi"/>
          <w:sz w:val="24"/>
          <w:szCs w:val="24"/>
        </w:rPr>
        <w:t>Lagerström</w:t>
      </w:r>
      <w:proofErr w:type="spellEnd"/>
      <w:r w:rsidRPr="00D7686E">
        <w:rPr>
          <w:rFonts w:asciiTheme="minorHAnsi" w:hAnsiTheme="minorHAnsi"/>
          <w:sz w:val="24"/>
          <w:szCs w:val="24"/>
        </w:rPr>
        <w:t xml:space="preserve"> M. Factors contributing to the decision to leave nursing care: a study among Swedish nursing personnel. Journal of Nursing Management 2005; 13:338–344.</w:t>
      </w:r>
    </w:p>
    <w:p w14:paraId="6AB7E93D"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 xml:space="preserve">Forma P. Tuominen E. </w:t>
      </w:r>
      <w:proofErr w:type="spellStart"/>
      <w:r w:rsidRPr="00D7686E">
        <w:rPr>
          <w:rFonts w:asciiTheme="minorHAnsi" w:hAnsiTheme="minorHAnsi"/>
          <w:sz w:val="24"/>
          <w:szCs w:val="24"/>
        </w:rPr>
        <w:t>Väänänen-Tomppo</w:t>
      </w:r>
      <w:proofErr w:type="spellEnd"/>
      <w:r w:rsidRPr="00D7686E">
        <w:rPr>
          <w:rFonts w:asciiTheme="minorHAnsi" w:hAnsiTheme="minorHAnsi"/>
          <w:sz w:val="24"/>
          <w:szCs w:val="24"/>
        </w:rPr>
        <w:t xml:space="preserve"> I. Who wants to continue at work? Finnish pension reform and the future plans of older workers. European Journal of Social Security 2005; 7:227–250.</w:t>
      </w:r>
    </w:p>
    <w:p w14:paraId="2C7BBCB3" w14:textId="77777777" w:rsidR="00B57FDB" w:rsidRPr="00D7686E" w:rsidRDefault="00B57FDB" w:rsidP="00B57FDB">
      <w:pPr>
        <w:pStyle w:val="AV-Referenslista"/>
        <w:rPr>
          <w:rFonts w:asciiTheme="minorHAnsi" w:hAnsiTheme="minorHAnsi"/>
          <w:sz w:val="24"/>
          <w:szCs w:val="24"/>
        </w:rPr>
      </w:pPr>
      <w:r w:rsidRPr="003A701B">
        <w:rPr>
          <w:rFonts w:asciiTheme="minorHAnsi" w:hAnsiTheme="minorHAnsi"/>
          <w:sz w:val="24"/>
          <w:szCs w:val="24"/>
          <w:lang w:val="sv-SE"/>
        </w:rPr>
        <w:t xml:space="preserve">Friis K. Ekholm O. </w:t>
      </w:r>
      <w:proofErr w:type="spellStart"/>
      <w:r w:rsidRPr="003A701B">
        <w:rPr>
          <w:rFonts w:asciiTheme="minorHAnsi" w:hAnsiTheme="minorHAnsi"/>
          <w:sz w:val="24"/>
          <w:szCs w:val="24"/>
          <w:lang w:val="sv-SE"/>
        </w:rPr>
        <w:t>Hundrup</w:t>
      </w:r>
      <w:proofErr w:type="spellEnd"/>
      <w:r w:rsidRPr="003A701B">
        <w:rPr>
          <w:rFonts w:asciiTheme="minorHAnsi" w:hAnsiTheme="minorHAnsi"/>
          <w:sz w:val="24"/>
          <w:szCs w:val="24"/>
          <w:lang w:val="sv-SE"/>
        </w:rPr>
        <w:t xml:space="preserve"> YA. et al. </w:t>
      </w:r>
      <w:r w:rsidRPr="00D7686E">
        <w:rPr>
          <w:rFonts w:asciiTheme="minorHAnsi" w:hAnsiTheme="minorHAnsi"/>
          <w:sz w:val="24"/>
          <w:szCs w:val="24"/>
        </w:rPr>
        <w:t xml:space="preserve">Influence of health, lifestyle, working conditions, and </w:t>
      </w:r>
      <w:proofErr w:type="spellStart"/>
      <w:r w:rsidRPr="00D7686E">
        <w:rPr>
          <w:rFonts w:asciiTheme="minorHAnsi" w:hAnsiTheme="minorHAnsi"/>
          <w:sz w:val="24"/>
          <w:szCs w:val="24"/>
        </w:rPr>
        <w:t>sociodemography</w:t>
      </w:r>
      <w:proofErr w:type="spellEnd"/>
      <w:r w:rsidRPr="00D7686E">
        <w:rPr>
          <w:rFonts w:asciiTheme="minorHAnsi" w:hAnsiTheme="minorHAnsi"/>
          <w:sz w:val="24"/>
          <w:szCs w:val="24"/>
        </w:rPr>
        <w:t xml:space="preserve"> on early retirement among nurses: The Danish Nurse Cohort Study. Scandinavian Journal of Public Health 2007; 35:23–30.</w:t>
      </w:r>
    </w:p>
    <w:p w14:paraId="2202FC51"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Gander P. Signal L. Who is too old for shift work? Developing better criteria. Chronobiology International 2008; 25(23):199–213.</w:t>
      </w:r>
    </w:p>
    <w:p w14:paraId="6796685F" w14:textId="77777777" w:rsidR="00B57FDB" w:rsidRPr="00D7686E" w:rsidRDefault="00B57FDB" w:rsidP="00B57FDB">
      <w:pPr>
        <w:pStyle w:val="AV-Referenslista"/>
        <w:rPr>
          <w:rFonts w:asciiTheme="minorHAnsi" w:hAnsiTheme="minorHAnsi"/>
          <w:sz w:val="24"/>
          <w:szCs w:val="24"/>
          <w:lang w:val="sv-SE"/>
        </w:rPr>
      </w:pPr>
      <w:r w:rsidRPr="00D7686E">
        <w:rPr>
          <w:rFonts w:asciiTheme="minorHAnsi" w:hAnsiTheme="minorHAnsi"/>
          <w:sz w:val="24"/>
          <w:szCs w:val="24"/>
          <w:lang w:val="sv-SE"/>
        </w:rPr>
        <w:t>Gellerstedt S. Arbetsmiljön: klass och kön. Stockholm: Landsorganisationen i Sverige (LO), 2005.</w:t>
      </w:r>
    </w:p>
    <w:p w14:paraId="102EE027" w14:textId="77777777" w:rsidR="00B57FDB" w:rsidRPr="00D7686E" w:rsidRDefault="00B57FDB" w:rsidP="00B57FDB">
      <w:pPr>
        <w:pStyle w:val="AV-Referenslista"/>
        <w:rPr>
          <w:rFonts w:asciiTheme="minorHAnsi" w:hAnsiTheme="minorHAnsi"/>
          <w:sz w:val="24"/>
          <w:szCs w:val="24"/>
          <w:lang w:val="sv-SE"/>
        </w:rPr>
      </w:pPr>
      <w:r w:rsidRPr="00D7686E">
        <w:rPr>
          <w:rFonts w:asciiTheme="minorHAnsi" w:hAnsiTheme="minorHAnsi"/>
          <w:sz w:val="24"/>
          <w:szCs w:val="24"/>
          <w:lang w:val="sv-SE"/>
        </w:rPr>
        <w:t>Gonäs L. På gränsen till genombrott? Om det könsuppdelade arbetslivet. Stockholm: Agora, 2005.</w:t>
      </w:r>
    </w:p>
    <w:p w14:paraId="7159F143" w14:textId="77777777" w:rsidR="00B57FDB" w:rsidRPr="00D7686E" w:rsidRDefault="00B57FDB" w:rsidP="00B57FDB">
      <w:pPr>
        <w:pStyle w:val="AV-Referenslista"/>
        <w:rPr>
          <w:rFonts w:asciiTheme="minorHAnsi" w:hAnsiTheme="minorHAnsi"/>
          <w:sz w:val="24"/>
          <w:szCs w:val="24"/>
        </w:rPr>
      </w:pPr>
      <w:proofErr w:type="spellStart"/>
      <w:r w:rsidRPr="00D7686E">
        <w:rPr>
          <w:rFonts w:asciiTheme="minorHAnsi" w:hAnsiTheme="minorHAnsi"/>
          <w:sz w:val="24"/>
          <w:szCs w:val="24"/>
          <w:lang w:val="sv-SE"/>
        </w:rPr>
        <w:t>Greiff</w:t>
      </w:r>
      <w:proofErr w:type="spellEnd"/>
      <w:r w:rsidRPr="00D7686E">
        <w:rPr>
          <w:rFonts w:asciiTheme="minorHAnsi" w:hAnsiTheme="minorHAnsi"/>
          <w:sz w:val="24"/>
          <w:szCs w:val="24"/>
          <w:lang w:val="sv-SE"/>
        </w:rPr>
        <w:t xml:space="preserve"> M. Kall eller profession? Yrkeskulturer och skapandet av manligt och kvinnligt mellan klient och arbetsköpare. I Petersson H. Leppänen V. Jönsson S. </w:t>
      </w:r>
      <w:proofErr w:type="spellStart"/>
      <w:r w:rsidRPr="00D7686E">
        <w:rPr>
          <w:rFonts w:asciiTheme="minorHAnsi" w:hAnsiTheme="minorHAnsi"/>
          <w:sz w:val="24"/>
          <w:szCs w:val="24"/>
          <w:lang w:val="sv-SE"/>
        </w:rPr>
        <w:t>Tranquist</w:t>
      </w:r>
      <w:proofErr w:type="spellEnd"/>
      <w:r w:rsidRPr="00D7686E">
        <w:rPr>
          <w:rFonts w:asciiTheme="minorHAnsi" w:hAnsiTheme="minorHAnsi"/>
          <w:sz w:val="24"/>
          <w:szCs w:val="24"/>
          <w:lang w:val="sv-SE"/>
        </w:rPr>
        <w:t xml:space="preserve"> J. (red) Villkor i arbete med människor. </w:t>
      </w:r>
      <w:proofErr w:type="spellStart"/>
      <w:r w:rsidRPr="00D7686E">
        <w:rPr>
          <w:rFonts w:asciiTheme="minorHAnsi" w:hAnsiTheme="minorHAnsi"/>
          <w:sz w:val="24"/>
          <w:szCs w:val="24"/>
          <w:lang w:val="en-GB"/>
        </w:rPr>
        <w:t>Arbetsl</w:t>
      </w:r>
      <w:proofErr w:type="spellEnd"/>
      <w:r w:rsidRPr="00D7686E">
        <w:rPr>
          <w:rFonts w:asciiTheme="minorHAnsi" w:hAnsiTheme="minorHAnsi"/>
          <w:sz w:val="24"/>
          <w:szCs w:val="24"/>
        </w:rPr>
        <w:t xml:space="preserve">iv i </w:t>
      </w:r>
      <w:proofErr w:type="spellStart"/>
      <w:r w:rsidRPr="00D7686E">
        <w:rPr>
          <w:rFonts w:asciiTheme="minorHAnsi" w:hAnsiTheme="minorHAnsi"/>
          <w:sz w:val="24"/>
          <w:szCs w:val="24"/>
        </w:rPr>
        <w:t>omvandling</w:t>
      </w:r>
      <w:proofErr w:type="spellEnd"/>
      <w:r w:rsidRPr="00D7686E">
        <w:rPr>
          <w:rFonts w:asciiTheme="minorHAnsi" w:hAnsiTheme="minorHAnsi"/>
          <w:sz w:val="24"/>
          <w:szCs w:val="24"/>
        </w:rPr>
        <w:t xml:space="preserve"> 2006:4. Stockholm: </w:t>
      </w:r>
      <w:proofErr w:type="spellStart"/>
      <w:r w:rsidRPr="00D7686E">
        <w:rPr>
          <w:rFonts w:asciiTheme="minorHAnsi" w:hAnsiTheme="minorHAnsi"/>
          <w:sz w:val="24"/>
          <w:szCs w:val="24"/>
        </w:rPr>
        <w:t>Arbetslivsinstitutet</w:t>
      </w:r>
      <w:proofErr w:type="spellEnd"/>
      <w:r w:rsidRPr="00D7686E">
        <w:rPr>
          <w:rFonts w:asciiTheme="minorHAnsi" w:hAnsiTheme="minorHAnsi"/>
          <w:sz w:val="24"/>
          <w:szCs w:val="24"/>
          <w:lang w:val="en-GB"/>
        </w:rPr>
        <w:t>, 2006</w:t>
      </w:r>
      <w:r w:rsidRPr="00D7686E">
        <w:rPr>
          <w:rFonts w:asciiTheme="minorHAnsi" w:hAnsiTheme="minorHAnsi"/>
          <w:sz w:val="24"/>
          <w:szCs w:val="24"/>
        </w:rPr>
        <w:t>.</w:t>
      </w:r>
    </w:p>
    <w:p w14:paraId="228980EA" w14:textId="77777777" w:rsidR="00B57FDB" w:rsidRPr="00D7686E" w:rsidRDefault="00B57FDB" w:rsidP="00B57FDB">
      <w:pPr>
        <w:pStyle w:val="AV-Referenslista"/>
        <w:rPr>
          <w:rFonts w:asciiTheme="minorHAnsi" w:hAnsiTheme="minorHAnsi"/>
          <w:sz w:val="24"/>
          <w:szCs w:val="24"/>
        </w:rPr>
      </w:pPr>
      <w:proofErr w:type="spellStart"/>
      <w:r w:rsidRPr="00D7686E">
        <w:rPr>
          <w:rFonts w:asciiTheme="minorHAnsi" w:hAnsiTheme="minorHAnsi"/>
          <w:sz w:val="24"/>
          <w:szCs w:val="24"/>
        </w:rPr>
        <w:t>Göbel</w:t>
      </w:r>
      <w:proofErr w:type="spellEnd"/>
      <w:r w:rsidRPr="00D7686E">
        <w:rPr>
          <w:rFonts w:asciiTheme="minorHAnsi" w:hAnsiTheme="minorHAnsi"/>
          <w:sz w:val="24"/>
          <w:szCs w:val="24"/>
        </w:rPr>
        <w:t xml:space="preserve"> C. Zwick T. Which Personnel Measures are Effective in Increasing Productivity of Older Workers? Centre for European Economic Research. 2010: No. 10-069.</w:t>
      </w:r>
    </w:p>
    <w:p w14:paraId="1023684D"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Hank K. How “Successful” Do Older Europeans Age? Findings from SHARE. Journal of Gerontology: Social Science, 2011; 66</w:t>
      </w:r>
      <w:proofErr w:type="gramStart"/>
      <w:r w:rsidRPr="00D7686E">
        <w:rPr>
          <w:rFonts w:asciiTheme="minorHAnsi" w:hAnsiTheme="minorHAnsi"/>
          <w:sz w:val="24"/>
          <w:szCs w:val="24"/>
        </w:rPr>
        <w:t>B(</w:t>
      </w:r>
      <w:proofErr w:type="gramEnd"/>
      <w:r w:rsidRPr="00D7686E">
        <w:rPr>
          <w:rFonts w:asciiTheme="minorHAnsi" w:hAnsiTheme="minorHAnsi"/>
          <w:sz w:val="24"/>
          <w:szCs w:val="24"/>
        </w:rPr>
        <w:t xml:space="preserve">2):230–236. </w:t>
      </w:r>
    </w:p>
    <w:p w14:paraId="39651CE7"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Hanson Frieze I. Olson JE. Murrell AJ. Working Beyond 65: Predictors of Late Retirement for Women and Men MBAs. Journal of Women &amp; Aging 2011; 23:40–57.</w:t>
      </w:r>
    </w:p>
    <w:p w14:paraId="771295F8"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Hao Y. Productive Activities and Psychological Well-Being Among Older Adults. Journal of Gerontology 2008; 63</w:t>
      </w:r>
      <w:proofErr w:type="gramStart"/>
      <w:r w:rsidRPr="00D7686E">
        <w:rPr>
          <w:rFonts w:asciiTheme="minorHAnsi" w:hAnsiTheme="minorHAnsi"/>
          <w:sz w:val="24"/>
          <w:szCs w:val="24"/>
        </w:rPr>
        <w:t>B(</w:t>
      </w:r>
      <w:proofErr w:type="gramEnd"/>
      <w:r w:rsidRPr="00D7686E">
        <w:rPr>
          <w:rFonts w:asciiTheme="minorHAnsi" w:hAnsiTheme="minorHAnsi"/>
          <w:sz w:val="24"/>
          <w:szCs w:val="24"/>
        </w:rPr>
        <w:t>2):64–72.</w:t>
      </w:r>
    </w:p>
    <w:p w14:paraId="1F1032F2"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 xml:space="preserve">Higgs P. Mein G. </w:t>
      </w:r>
      <w:proofErr w:type="spellStart"/>
      <w:r w:rsidRPr="00D7686E">
        <w:rPr>
          <w:rFonts w:asciiTheme="minorHAnsi" w:hAnsiTheme="minorHAnsi"/>
          <w:sz w:val="24"/>
          <w:szCs w:val="24"/>
        </w:rPr>
        <w:t>Ferrie</w:t>
      </w:r>
      <w:proofErr w:type="spellEnd"/>
      <w:r w:rsidRPr="00D7686E">
        <w:rPr>
          <w:rFonts w:asciiTheme="minorHAnsi" w:hAnsiTheme="minorHAnsi"/>
          <w:sz w:val="24"/>
          <w:szCs w:val="24"/>
        </w:rPr>
        <w:t xml:space="preserve"> J. et al. Pathways to early retirement: structure and agency in decision-making among British civil servants. Ageing &amp; Society 2003; 23:761–778.</w:t>
      </w:r>
    </w:p>
    <w:p w14:paraId="4B7F3E76"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Holliday R. Ageing and the decline in health. Health 2010; 2(6):615–619.</w:t>
      </w:r>
    </w:p>
    <w:p w14:paraId="6B8C18D2"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Hornung OP. Danker-</w:t>
      </w:r>
      <w:proofErr w:type="spellStart"/>
      <w:r w:rsidRPr="00D7686E">
        <w:rPr>
          <w:rFonts w:asciiTheme="minorHAnsi" w:hAnsiTheme="minorHAnsi"/>
          <w:sz w:val="24"/>
          <w:szCs w:val="24"/>
        </w:rPr>
        <w:t>Hopfe</w:t>
      </w:r>
      <w:proofErr w:type="spellEnd"/>
      <w:r w:rsidRPr="00D7686E">
        <w:rPr>
          <w:rFonts w:asciiTheme="minorHAnsi" w:hAnsiTheme="minorHAnsi"/>
          <w:sz w:val="24"/>
          <w:szCs w:val="24"/>
        </w:rPr>
        <w:t xml:space="preserve"> H. Heuser I. Age-related change in sleep and memory: Commonalities and interrelationships. Experimental Gerontology 2005; 40:279–285.</w:t>
      </w:r>
    </w:p>
    <w:p w14:paraId="78A115F7" w14:textId="77777777" w:rsidR="00B57FDB" w:rsidRPr="00D7686E" w:rsidRDefault="00B57FDB" w:rsidP="00B57FDB">
      <w:pPr>
        <w:pStyle w:val="AV-Referenslista"/>
        <w:rPr>
          <w:rFonts w:asciiTheme="minorHAnsi" w:hAnsiTheme="minorHAnsi"/>
          <w:sz w:val="24"/>
          <w:szCs w:val="24"/>
        </w:rPr>
      </w:pPr>
      <w:proofErr w:type="spellStart"/>
      <w:r w:rsidRPr="00D7686E">
        <w:rPr>
          <w:rFonts w:asciiTheme="minorHAnsi" w:hAnsiTheme="minorHAnsi"/>
          <w:sz w:val="24"/>
          <w:szCs w:val="24"/>
        </w:rPr>
        <w:t>Hult</w:t>
      </w:r>
      <w:proofErr w:type="spellEnd"/>
      <w:r w:rsidRPr="00D7686E">
        <w:rPr>
          <w:rFonts w:asciiTheme="minorHAnsi" w:hAnsiTheme="minorHAnsi"/>
          <w:sz w:val="24"/>
          <w:szCs w:val="24"/>
        </w:rPr>
        <w:t xml:space="preserve"> C. Stattin M. Age, Policy Changes and Work Orientation: Comparing Changes in Commitment to Paid Work in Four European Countries. Population Ageing 2009; 2:101–120.</w:t>
      </w:r>
    </w:p>
    <w:p w14:paraId="56D4914D" w14:textId="77777777" w:rsidR="00B57FDB" w:rsidRPr="00D7686E" w:rsidRDefault="00B57FDB" w:rsidP="00B57FDB">
      <w:pPr>
        <w:pStyle w:val="AV-Referenslista"/>
        <w:rPr>
          <w:rFonts w:asciiTheme="minorHAnsi" w:hAnsiTheme="minorHAnsi"/>
          <w:sz w:val="24"/>
          <w:szCs w:val="24"/>
        </w:rPr>
      </w:pPr>
      <w:proofErr w:type="spellStart"/>
      <w:r w:rsidRPr="00D7686E">
        <w:rPr>
          <w:rFonts w:asciiTheme="minorHAnsi" w:hAnsiTheme="minorHAnsi"/>
          <w:sz w:val="24"/>
          <w:szCs w:val="24"/>
        </w:rPr>
        <w:t>Hult</w:t>
      </w:r>
      <w:proofErr w:type="spellEnd"/>
      <w:r w:rsidRPr="00D7686E">
        <w:rPr>
          <w:rFonts w:asciiTheme="minorHAnsi" w:hAnsiTheme="minorHAnsi"/>
          <w:sz w:val="24"/>
          <w:szCs w:val="24"/>
        </w:rPr>
        <w:t xml:space="preserve"> C. Stattin M. </w:t>
      </w:r>
      <w:proofErr w:type="spellStart"/>
      <w:r w:rsidRPr="00D7686E">
        <w:rPr>
          <w:rFonts w:asciiTheme="minorHAnsi" w:hAnsiTheme="minorHAnsi"/>
          <w:sz w:val="24"/>
          <w:szCs w:val="24"/>
        </w:rPr>
        <w:t>Janlert</w:t>
      </w:r>
      <w:proofErr w:type="spellEnd"/>
      <w:r w:rsidRPr="00D7686E">
        <w:rPr>
          <w:rFonts w:asciiTheme="minorHAnsi" w:hAnsiTheme="minorHAnsi"/>
          <w:sz w:val="24"/>
          <w:szCs w:val="24"/>
        </w:rPr>
        <w:t xml:space="preserve"> U. Järvholm B. Timing of retirement and mortality – A cohort study of Swedish construction workers. Social Science &amp; Medicine 2010; 70:1480–1486.</w:t>
      </w:r>
    </w:p>
    <w:p w14:paraId="33D71875"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Ilmarinen J. Toward a longer working life: Aging and quality of working life in the European Union. Helsinki: Finnish Institute of Occupational Health, 2006.</w:t>
      </w:r>
    </w:p>
    <w:p w14:paraId="5DD2000B"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 xml:space="preserve">Jensen PH. </w:t>
      </w:r>
      <w:proofErr w:type="spellStart"/>
      <w:r w:rsidRPr="00D7686E">
        <w:rPr>
          <w:rFonts w:asciiTheme="minorHAnsi" w:hAnsiTheme="minorHAnsi"/>
          <w:sz w:val="24"/>
          <w:szCs w:val="24"/>
        </w:rPr>
        <w:t>Juul</w:t>
      </w:r>
      <w:proofErr w:type="spellEnd"/>
      <w:r w:rsidRPr="00D7686E">
        <w:rPr>
          <w:rFonts w:asciiTheme="minorHAnsi" w:hAnsiTheme="minorHAnsi"/>
          <w:sz w:val="24"/>
          <w:szCs w:val="24"/>
        </w:rPr>
        <w:t xml:space="preserve"> </w:t>
      </w:r>
      <w:proofErr w:type="spellStart"/>
      <w:r w:rsidRPr="00D7686E">
        <w:rPr>
          <w:rFonts w:asciiTheme="minorHAnsi" w:hAnsiTheme="minorHAnsi"/>
          <w:sz w:val="24"/>
          <w:szCs w:val="24"/>
        </w:rPr>
        <w:t>Møberg</w:t>
      </w:r>
      <w:proofErr w:type="spellEnd"/>
      <w:r w:rsidRPr="00D7686E">
        <w:rPr>
          <w:rFonts w:asciiTheme="minorHAnsi" w:hAnsiTheme="minorHAnsi"/>
          <w:sz w:val="24"/>
          <w:szCs w:val="24"/>
        </w:rPr>
        <w:t xml:space="preserve"> R. Age Management in Danish Companies: What, How and How Much? Nordic Journal of Working Life Studies 2012; 2(3):49–65.</w:t>
      </w:r>
    </w:p>
    <w:p w14:paraId="5C588108"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lastRenderedPageBreak/>
        <w:t>Johnston DW. Wang-Sheng L. Retiring to the good life? The short-term effects of retirement on health. Economic Letters 2009; 103:8–11.</w:t>
      </w:r>
    </w:p>
    <w:p w14:paraId="4A5B0458"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 xml:space="preserve">Jokela M. </w:t>
      </w:r>
      <w:proofErr w:type="spellStart"/>
      <w:r w:rsidRPr="00D7686E">
        <w:rPr>
          <w:rFonts w:asciiTheme="minorHAnsi" w:hAnsiTheme="minorHAnsi"/>
          <w:sz w:val="24"/>
          <w:szCs w:val="24"/>
        </w:rPr>
        <w:t>Ferrie</w:t>
      </w:r>
      <w:proofErr w:type="spellEnd"/>
      <w:r w:rsidRPr="00D7686E">
        <w:rPr>
          <w:rFonts w:asciiTheme="minorHAnsi" w:hAnsiTheme="minorHAnsi"/>
          <w:sz w:val="24"/>
          <w:szCs w:val="24"/>
        </w:rPr>
        <w:t xml:space="preserve"> JE. </w:t>
      </w:r>
      <w:proofErr w:type="spellStart"/>
      <w:r w:rsidRPr="00D7686E">
        <w:rPr>
          <w:rFonts w:asciiTheme="minorHAnsi" w:hAnsiTheme="minorHAnsi"/>
          <w:sz w:val="24"/>
          <w:szCs w:val="24"/>
        </w:rPr>
        <w:t>Gimeno</w:t>
      </w:r>
      <w:proofErr w:type="spellEnd"/>
      <w:r w:rsidRPr="00D7686E">
        <w:rPr>
          <w:rFonts w:asciiTheme="minorHAnsi" w:hAnsiTheme="minorHAnsi"/>
          <w:sz w:val="24"/>
          <w:szCs w:val="24"/>
        </w:rPr>
        <w:t xml:space="preserve"> D. et al. From Midlife to early Old Age. Health trajectories Associated With Retirement. Epidemiology 2010; 21(3):284–290.</w:t>
      </w:r>
    </w:p>
    <w:p w14:paraId="20C28826" w14:textId="77777777" w:rsidR="00B57FDB" w:rsidRPr="00D7686E" w:rsidRDefault="00B57FDB" w:rsidP="00B57FDB">
      <w:pPr>
        <w:pStyle w:val="AV-Referenslista"/>
        <w:rPr>
          <w:rFonts w:asciiTheme="minorHAnsi" w:hAnsiTheme="minorHAnsi"/>
          <w:sz w:val="24"/>
          <w:szCs w:val="24"/>
        </w:rPr>
      </w:pPr>
      <w:proofErr w:type="spellStart"/>
      <w:r w:rsidRPr="00D7686E">
        <w:rPr>
          <w:rFonts w:asciiTheme="minorHAnsi" w:hAnsiTheme="minorHAnsi"/>
          <w:sz w:val="24"/>
          <w:szCs w:val="24"/>
        </w:rPr>
        <w:t>Järnfelt</w:t>
      </w:r>
      <w:proofErr w:type="spellEnd"/>
      <w:r w:rsidRPr="00D7686E">
        <w:rPr>
          <w:rFonts w:asciiTheme="minorHAnsi" w:hAnsiTheme="minorHAnsi"/>
          <w:sz w:val="24"/>
          <w:szCs w:val="24"/>
        </w:rPr>
        <w:t xml:space="preserve"> N. Education and Longer Working Lives: A longitudinal study on education differences in late exit from working life among older employees in Finland. Helsinki: Finnish Centre for Pension Studies, 2010.</w:t>
      </w:r>
    </w:p>
    <w:p w14:paraId="61EDEE06" w14:textId="77777777" w:rsidR="00B57FDB" w:rsidRPr="00D7686E" w:rsidRDefault="00B57FDB" w:rsidP="00B57FDB">
      <w:pPr>
        <w:pStyle w:val="AV-Referenslista"/>
        <w:rPr>
          <w:rFonts w:asciiTheme="minorHAnsi" w:hAnsiTheme="minorHAnsi"/>
          <w:sz w:val="24"/>
          <w:szCs w:val="24"/>
          <w:lang w:val="sv-SE"/>
        </w:rPr>
      </w:pPr>
      <w:r w:rsidRPr="00D7686E">
        <w:rPr>
          <w:rFonts w:asciiTheme="minorHAnsi" w:hAnsiTheme="minorHAnsi"/>
          <w:sz w:val="24"/>
          <w:szCs w:val="24"/>
        </w:rPr>
        <w:t xml:space="preserve">Karlsson NE. Carstens JM. </w:t>
      </w:r>
      <w:proofErr w:type="spellStart"/>
      <w:r w:rsidRPr="00D7686E">
        <w:rPr>
          <w:rFonts w:asciiTheme="minorHAnsi" w:hAnsiTheme="minorHAnsi"/>
          <w:sz w:val="24"/>
          <w:szCs w:val="24"/>
        </w:rPr>
        <w:t>Gjesdal</w:t>
      </w:r>
      <w:proofErr w:type="spellEnd"/>
      <w:r w:rsidRPr="00D7686E">
        <w:rPr>
          <w:rFonts w:asciiTheme="minorHAnsi" w:hAnsiTheme="minorHAnsi"/>
          <w:sz w:val="24"/>
          <w:szCs w:val="24"/>
        </w:rPr>
        <w:t xml:space="preserve"> S. </w:t>
      </w:r>
      <w:proofErr w:type="spellStart"/>
      <w:r w:rsidRPr="00D7686E">
        <w:rPr>
          <w:rFonts w:asciiTheme="minorHAnsi" w:hAnsiTheme="minorHAnsi"/>
          <w:sz w:val="24"/>
          <w:szCs w:val="24"/>
        </w:rPr>
        <w:t>Alexandersson</w:t>
      </w:r>
      <w:proofErr w:type="spellEnd"/>
      <w:r w:rsidRPr="00D7686E">
        <w:rPr>
          <w:rFonts w:asciiTheme="minorHAnsi" w:hAnsiTheme="minorHAnsi"/>
          <w:sz w:val="24"/>
          <w:szCs w:val="24"/>
        </w:rPr>
        <w:t xml:space="preserve"> KAE. Work and Health. Risk factors for disability pension in a population-based cohort of men and women on long-term sick leave in Sweden. </w:t>
      </w:r>
      <w:r w:rsidRPr="00D7686E">
        <w:rPr>
          <w:rFonts w:asciiTheme="minorHAnsi" w:hAnsiTheme="minorHAnsi"/>
          <w:sz w:val="24"/>
          <w:szCs w:val="24"/>
          <w:lang w:val="sv-SE"/>
        </w:rPr>
        <w:t xml:space="preserve">European Journal </w:t>
      </w:r>
      <w:proofErr w:type="spellStart"/>
      <w:r w:rsidRPr="00D7686E">
        <w:rPr>
          <w:rFonts w:asciiTheme="minorHAnsi" w:hAnsiTheme="minorHAnsi"/>
          <w:sz w:val="24"/>
          <w:szCs w:val="24"/>
          <w:lang w:val="sv-SE"/>
        </w:rPr>
        <w:t>of</w:t>
      </w:r>
      <w:proofErr w:type="spellEnd"/>
      <w:r w:rsidRPr="00D7686E">
        <w:rPr>
          <w:rFonts w:asciiTheme="minorHAnsi" w:hAnsiTheme="minorHAnsi"/>
          <w:sz w:val="24"/>
          <w:szCs w:val="24"/>
          <w:lang w:val="sv-SE"/>
        </w:rPr>
        <w:t xml:space="preserve"> Public Health 2008; 18(3):224–231.</w:t>
      </w:r>
    </w:p>
    <w:p w14:paraId="7FD13C4F" w14:textId="77777777" w:rsidR="00B57FDB" w:rsidRPr="00D7686E" w:rsidRDefault="00B57FDB" w:rsidP="00B57FDB">
      <w:pPr>
        <w:pStyle w:val="AV-Referenslista"/>
        <w:rPr>
          <w:rFonts w:asciiTheme="minorHAnsi" w:hAnsiTheme="minorHAnsi"/>
          <w:sz w:val="24"/>
          <w:szCs w:val="24"/>
          <w:lang w:val="sv-SE"/>
        </w:rPr>
      </w:pPr>
      <w:r w:rsidRPr="00D7686E">
        <w:rPr>
          <w:rFonts w:asciiTheme="minorHAnsi" w:hAnsiTheme="minorHAnsi"/>
          <w:sz w:val="24"/>
          <w:szCs w:val="24"/>
          <w:lang w:val="sv-SE"/>
        </w:rPr>
        <w:t>Karlqvist L. Bildt C. Dahlberg R. Kön, Arbete och Hälsa - ett regionalt forsknings- och utvecklingsprojekt i Östra Götaland. Arbetslivsrapport 2004:14. Stockholm: Arbetslivsinstitutet 2004.</w:t>
      </w:r>
    </w:p>
    <w:p w14:paraId="1903A4A1" w14:textId="77777777" w:rsidR="00B57FDB" w:rsidRPr="00D7686E" w:rsidRDefault="00B57FDB" w:rsidP="00B57FDB">
      <w:pPr>
        <w:pStyle w:val="AV-Referenslista"/>
        <w:rPr>
          <w:rFonts w:asciiTheme="minorHAnsi" w:hAnsiTheme="minorHAnsi"/>
          <w:sz w:val="24"/>
          <w:szCs w:val="24"/>
        </w:rPr>
      </w:pPr>
      <w:proofErr w:type="spellStart"/>
      <w:r w:rsidRPr="00D7686E">
        <w:rPr>
          <w:rFonts w:asciiTheme="minorHAnsi" w:hAnsiTheme="minorHAnsi"/>
          <w:sz w:val="24"/>
          <w:szCs w:val="24"/>
          <w:lang w:val="sv-SE"/>
        </w:rPr>
        <w:t>Kubicek</w:t>
      </w:r>
      <w:proofErr w:type="spellEnd"/>
      <w:r w:rsidRPr="00D7686E">
        <w:rPr>
          <w:rFonts w:asciiTheme="minorHAnsi" w:hAnsiTheme="minorHAnsi"/>
          <w:sz w:val="24"/>
          <w:szCs w:val="24"/>
          <w:lang w:val="sv-SE"/>
        </w:rPr>
        <w:t xml:space="preserve"> B. </w:t>
      </w:r>
      <w:proofErr w:type="spellStart"/>
      <w:r w:rsidRPr="00D7686E">
        <w:rPr>
          <w:rFonts w:asciiTheme="minorHAnsi" w:hAnsiTheme="minorHAnsi"/>
          <w:sz w:val="24"/>
          <w:szCs w:val="24"/>
          <w:lang w:val="sv-SE"/>
        </w:rPr>
        <w:t>Korunka</w:t>
      </w:r>
      <w:proofErr w:type="spellEnd"/>
      <w:r w:rsidRPr="00D7686E">
        <w:rPr>
          <w:rFonts w:asciiTheme="minorHAnsi" w:hAnsiTheme="minorHAnsi"/>
          <w:sz w:val="24"/>
          <w:szCs w:val="24"/>
          <w:lang w:val="sv-SE"/>
        </w:rPr>
        <w:t xml:space="preserve"> C. </w:t>
      </w:r>
      <w:proofErr w:type="spellStart"/>
      <w:r w:rsidRPr="00D7686E">
        <w:rPr>
          <w:rFonts w:asciiTheme="minorHAnsi" w:hAnsiTheme="minorHAnsi"/>
          <w:sz w:val="24"/>
          <w:szCs w:val="24"/>
          <w:lang w:val="sv-SE"/>
        </w:rPr>
        <w:t>Hoonakker</w:t>
      </w:r>
      <w:proofErr w:type="spellEnd"/>
      <w:r w:rsidRPr="00D7686E">
        <w:rPr>
          <w:rFonts w:asciiTheme="minorHAnsi" w:hAnsiTheme="minorHAnsi"/>
          <w:sz w:val="24"/>
          <w:szCs w:val="24"/>
          <w:lang w:val="sv-SE"/>
        </w:rPr>
        <w:t xml:space="preserve"> P. </w:t>
      </w:r>
      <w:proofErr w:type="spellStart"/>
      <w:r w:rsidRPr="00D7686E">
        <w:rPr>
          <w:rFonts w:asciiTheme="minorHAnsi" w:hAnsiTheme="minorHAnsi"/>
          <w:sz w:val="24"/>
          <w:szCs w:val="24"/>
          <w:lang w:val="sv-SE"/>
        </w:rPr>
        <w:t>Raymo</w:t>
      </w:r>
      <w:proofErr w:type="spellEnd"/>
      <w:r w:rsidRPr="00D7686E">
        <w:rPr>
          <w:rFonts w:asciiTheme="minorHAnsi" w:hAnsiTheme="minorHAnsi"/>
          <w:sz w:val="24"/>
          <w:szCs w:val="24"/>
          <w:lang w:val="sv-SE"/>
        </w:rPr>
        <w:t xml:space="preserve"> JM. </w:t>
      </w:r>
      <w:r w:rsidRPr="00D7686E">
        <w:rPr>
          <w:rFonts w:asciiTheme="minorHAnsi" w:hAnsiTheme="minorHAnsi"/>
          <w:sz w:val="24"/>
          <w:szCs w:val="24"/>
        </w:rPr>
        <w:t>Work and Family Characteristics as Predictors of Early Retirement in Married Men and Women. Research on Aging 2010; 32(4):467–498.</w:t>
      </w:r>
    </w:p>
    <w:p w14:paraId="3BCF66C4"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Kulik L. Marital relations in later adulthood, throughout the retirement process. Ageing &amp; Society 2001; 21:447–469.</w:t>
      </w:r>
    </w:p>
    <w:p w14:paraId="1EA64279"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 xml:space="preserve">Kunze F. </w:t>
      </w:r>
      <w:proofErr w:type="spellStart"/>
      <w:r w:rsidRPr="00D7686E">
        <w:rPr>
          <w:rFonts w:asciiTheme="minorHAnsi" w:hAnsiTheme="minorHAnsi"/>
          <w:sz w:val="24"/>
          <w:szCs w:val="24"/>
        </w:rPr>
        <w:t>Reas</w:t>
      </w:r>
      <w:proofErr w:type="spellEnd"/>
      <w:r w:rsidRPr="00D7686E">
        <w:rPr>
          <w:rFonts w:asciiTheme="minorHAnsi" w:hAnsiTheme="minorHAnsi"/>
          <w:sz w:val="24"/>
          <w:szCs w:val="24"/>
        </w:rPr>
        <w:t xml:space="preserve"> AML. It Matter How Old You Feel: Antecedents and Performance Consequences of Average Relative Subjective Age in Organizations. J. of Applied Psychology 2015;100(5):1511-1526.</w:t>
      </w:r>
    </w:p>
    <w:p w14:paraId="6B50EA8E" w14:textId="77777777" w:rsidR="00B57FDB" w:rsidRPr="00D7686E" w:rsidRDefault="00B57FDB" w:rsidP="00B57FDB">
      <w:pPr>
        <w:pStyle w:val="AV-Referenslista"/>
        <w:rPr>
          <w:rFonts w:asciiTheme="minorHAnsi" w:hAnsiTheme="minorHAnsi"/>
          <w:sz w:val="24"/>
          <w:szCs w:val="24"/>
        </w:rPr>
      </w:pPr>
      <w:r w:rsidRPr="00A0634F">
        <w:rPr>
          <w:rFonts w:asciiTheme="minorHAnsi" w:hAnsiTheme="minorHAnsi"/>
          <w:sz w:val="24"/>
          <w:szCs w:val="24"/>
          <w:lang w:val="en-GB"/>
        </w:rPr>
        <w:t xml:space="preserve">Laaksonen M. </w:t>
      </w:r>
      <w:proofErr w:type="spellStart"/>
      <w:r w:rsidRPr="00A0634F">
        <w:rPr>
          <w:rFonts w:asciiTheme="minorHAnsi" w:hAnsiTheme="minorHAnsi"/>
          <w:sz w:val="24"/>
          <w:szCs w:val="24"/>
          <w:lang w:val="en-GB"/>
        </w:rPr>
        <w:t>Metsä-Simola</w:t>
      </w:r>
      <w:proofErr w:type="spellEnd"/>
      <w:r w:rsidRPr="00A0634F">
        <w:rPr>
          <w:rFonts w:asciiTheme="minorHAnsi" w:hAnsiTheme="minorHAnsi"/>
          <w:sz w:val="24"/>
          <w:szCs w:val="24"/>
          <w:lang w:val="en-GB"/>
        </w:rPr>
        <w:t xml:space="preserve"> N. </w:t>
      </w:r>
      <w:proofErr w:type="spellStart"/>
      <w:r w:rsidRPr="00A0634F">
        <w:rPr>
          <w:rFonts w:asciiTheme="minorHAnsi" w:hAnsiTheme="minorHAnsi"/>
          <w:sz w:val="24"/>
          <w:szCs w:val="24"/>
          <w:lang w:val="en-GB"/>
        </w:rPr>
        <w:t>Martikainen</w:t>
      </w:r>
      <w:proofErr w:type="spellEnd"/>
      <w:r w:rsidRPr="00A0634F">
        <w:rPr>
          <w:rFonts w:asciiTheme="minorHAnsi" w:hAnsiTheme="minorHAnsi"/>
          <w:sz w:val="24"/>
          <w:szCs w:val="24"/>
          <w:lang w:val="en-GB"/>
        </w:rPr>
        <w:t xml:space="preserve"> P. et al. </w:t>
      </w:r>
      <w:r w:rsidRPr="00D7686E">
        <w:rPr>
          <w:rFonts w:asciiTheme="minorHAnsi" w:hAnsiTheme="minorHAnsi"/>
          <w:sz w:val="24"/>
          <w:szCs w:val="24"/>
        </w:rPr>
        <w:t>Trajectories of mental health before and after old-age and disability retirement: a register-based study on purchases of psychotropic drugs. Scandinavian Journal of Work, Environment &amp; Health 2012; 38(5):409–417.</w:t>
      </w:r>
    </w:p>
    <w:p w14:paraId="1A43382F"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 xml:space="preserve">Marcum JL. Browning SR. Reed DB. Charing RJ. Determinants of Work Hours Among a Cohort of Male and Female Farmers 50 years and Older in Kentucky and South Carolina (2002–2005) Journal of </w:t>
      </w:r>
      <w:proofErr w:type="spellStart"/>
      <w:r w:rsidRPr="00D7686E">
        <w:rPr>
          <w:rFonts w:asciiTheme="minorHAnsi" w:hAnsiTheme="minorHAnsi"/>
          <w:sz w:val="24"/>
          <w:szCs w:val="24"/>
        </w:rPr>
        <w:t>Agromedicine</w:t>
      </w:r>
      <w:proofErr w:type="spellEnd"/>
      <w:r w:rsidRPr="00D7686E">
        <w:rPr>
          <w:rFonts w:asciiTheme="minorHAnsi" w:hAnsiTheme="minorHAnsi"/>
          <w:sz w:val="24"/>
          <w:szCs w:val="24"/>
        </w:rPr>
        <w:t xml:space="preserve"> 2011; 16:163–173.</w:t>
      </w:r>
    </w:p>
    <w:p w14:paraId="1FCF1A73"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Mather M. Aging and cognition. Cognitive Science 2010; 1:346–362.</w:t>
      </w:r>
    </w:p>
    <w:p w14:paraId="67366A2B" w14:textId="77777777" w:rsidR="00B57FDB" w:rsidRPr="00D7686E" w:rsidRDefault="00B57FDB" w:rsidP="00B57FDB">
      <w:pPr>
        <w:pStyle w:val="AV-Referenslista"/>
        <w:rPr>
          <w:rFonts w:asciiTheme="minorHAnsi" w:hAnsiTheme="minorHAnsi"/>
          <w:sz w:val="24"/>
          <w:szCs w:val="24"/>
        </w:rPr>
      </w:pPr>
      <w:proofErr w:type="spellStart"/>
      <w:r w:rsidRPr="00D7686E">
        <w:rPr>
          <w:rFonts w:asciiTheme="minorHAnsi" w:hAnsiTheme="minorHAnsi"/>
          <w:sz w:val="24"/>
          <w:szCs w:val="24"/>
        </w:rPr>
        <w:t>Mirowsky</w:t>
      </w:r>
      <w:proofErr w:type="spellEnd"/>
      <w:r w:rsidRPr="00D7686E">
        <w:rPr>
          <w:rFonts w:asciiTheme="minorHAnsi" w:hAnsiTheme="minorHAnsi"/>
          <w:sz w:val="24"/>
          <w:szCs w:val="24"/>
        </w:rPr>
        <w:t xml:space="preserve"> J. Ross CE. Cumulative Advantage and its Rising Importance. Research on Aging 2008; 30(1):93–122.</w:t>
      </w:r>
    </w:p>
    <w:p w14:paraId="2D93DCE6" w14:textId="77777777" w:rsidR="00B57FDB" w:rsidRPr="00D7686E" w:rsidRDefault="00B57FDB" w:rsidP="00B57FDB">
      <w:pPr>
        <w:pStyle w:val="AV-Referenslista"/>
        <w:rPr>
          <w:rFonts w:asciiTheme="minorHAnsi" w:hAnsiTheme="minorHAnsi"/>
          <w:sz w:val="24"/>
          <w:szCs w:val="24"/>
        </w:rPr>
      </w:pPr>
      <w:proofErr w:type="spellStart"/>
      <w:r w:rsidRPr="00D7686E">
        <w:rPr>
          <w:rFonts w:asciiTheme="minorHAnsi" w:hAnsiTheme="minorHAnsi"/>
          <w:sz w:val="24"/>
          <w:szCs w:val="24"/>
        </w:rPr>
        <w:t>Molinié</w:t>
      </w:r>
      <w:proofErr w:type="spellEnd"/>
      <w:r w:rsidRPr="00D7686E">
        <w:rPr>
          <w:rFonts w:asciiTheme="minorHAnsi" w:hAnsiTheme="minorHAnsi"/>
          <w:sz w:val="24"/>
          <w:szCs w:val="24"/>
        </w:rPr>
        <w:t xml:space="preserve"> A-F. Feeling capable of remaining in the same job until retirement? International Congress Series </w:t>
      </w:r>
      <w:proofErr w:type="gramStart"/>
      <w:r w:rsidRPr="00D7686E">
        <w:rPr>
          <w:rFonts w:asciiTheme="minorHAnsi" w:hAnsiTheme="minorHAnsi"/>
          <w:sz w:val="24"/>
          <w:szCs w:val="24"/>
        </w:rPr>
        <w:t>2005;1280:112</w:t>
      </w:r>
      <w:proofErr w:type="gramEnd"/>
      <w:r w:rsidRPr="00D7686E">
        <w:rPr>
          <w:rFonts w:asciiTheme="minorHAnsi" w:hAnsiTheme="minorHAnsi"/>
          <w:sz w:val="24"/>
          <w:szCs w:val="24"/>
        </w:rPr>
        <w:t>–117.</w:t>
      </w:r>
    </w:p>
    <w:p w14:paraId="1C8E1EE6"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 xml:space="preserve">McLaughlin AC. </w:t>
      </w:r>
      <w:proofErr w:type="spellStart"/>
      <w:r w:rsidRPr="00D7686E">
        <w:rPr>
          <w:rFonts w:asciiTheme="minorHAnsi" w:hAnsiTheme="minorHAnsi"/>
          <w:sz w:val="24"/>
          <w:szCs w:val="24"/>
        </w:rPr>
        <w:t>Sprufera</w:t>
      </w:r>
      <w:proofErr w:type="spellEnd"/>
      <w:r w:rsidRPr="00D7686E">
        <w:rPr>
          <w:rFonts w:asciiTheme="minorHAnsi" w:hAnsiTheme="minorHAnsi"/>
          <w:sz w:val="24"/>
          <w:szCs w:val="24"/>
        </w:rPr>
        <w:t xml:space="preserve"> JF. Aging Farmers Are at Risk for Injuries and Fatalities: How Human-Factors Research and Application Can Help. North Carolina Medical Journal 2011; 72(6):481–483.</w:t>
      </w:r>
    </w:p>
    <w:p w14:paraId="13443200"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 xml:space="preserve">Mitchell L. </w:t>
      </w:r>
      <w:proofErr w:type="spellStart"/>
      <w:r w:rsidRPr="00D7686E">
        <w:rPr>
          <w:rFonts w:asciiTheme="minorHAnsi" w:hAnsiTheme="minorHAnsi"/>
          <w:sz w:val="24"/>
          <w:szCs w:val="24"/>
        </w:rPr>
        <w:t>Hawranik</w:t>
      </w:r>
      <w:proofErr w:type="spellEnd"/>
      <w:r w:rsidRPr="00D7686E">
        <w:rPr>
          <w:rFonts w:asciiTheme="minorHAnsi" w:hAnsiTheme="minorHAnsi"/>
          <w:sz w:val="24"/>
          <w:szCs w:val="24"/>
        </w:rPr>
        <w:t xml:space="preserve"> P. Strain L. Age-related Physiological Changes: Considerations for Older Farmers’ Performance of Agricultural Tasks. Canada Winnipeg: Centre of Aging, University of Manitoba, 2002.</w:t>
      </w:r>
    </w:p>
    <w:p w14:paraId="3A3EF8AD" w14:textId="77777777" w:rsidR="00B57FDB" w:rsidRPr="00D7686E" w:rsidRDefault="00B57FDB" w:rsidP="00B57FDB">
      <w:pPr>
        <w:pStyle w:val="AV-Referenslista"/>
        <w:rPr>
          <w:rFonts w:asciiTheme="minorHAnsi" w:hAnsiTheme="minorHAnsi"/>
          <w:sz w:val="24"/>
          <w:szCs w:val="24"/>
        </w:rPr>
      </w:pPr>
      <w:proofErr w:type="spellStart"/>
      <w:r w:rsidRPr="00D7686E">
        <w:rPr>
          <w:rFonts w:asciiTheme="minorHAnsi" w:hAnsiTheme="minorHAnsi"/>
          <w:sz w:val="24"/>
          <w:szCs w:val="24"/>
        </w:rPr>
        <w:t>Munnell</w:t>
      </w:r>
      <w:proofErr w:type="spellEnd"/>
      <w:r w:rsidRPr="00D7686E">
        <w:rPr>
          <w:rFonts w:asciiTheme="minorHAnsi" w:hAnsiTheme="minorHAnsi"/>
          <w:sz w:val="24"/>
          <w:szCs w:val="24"/>
        </w:rPr>
        <w:t xml:space="preserve"> AH. Sass SA. Soto M. Employer attitudes towards older workers: survey results. Work Opportunities for Older Americans. An Issue in brief: Series 3. Boston: Center for Retirement Research at Boston College, 2006.</w:t>
      </w:r>
    </w:p>
    <w:p w14:paraId="1CD6D40D"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Myers JR. Layne LA. Marsh SM. Injuries and Fatalities to U.S. Farmers and Farm Workers 55 Years and Older. American Journal of Industrial Medicine 2009; 52:185–194</w:t>
      </w:r>
    </w:p>
    <w:p w14:paraId="7891A9F8" w14:textId="77777777" w:rsidR="00B57FDB" w:rsidRPr="00D7686E" w:rsidRDefault="00B57FDB" w:rsidP="00B57FDB">
      <w:pPr>
        <w:pStyle w:val="AV-Referenslista"/>
        <w:rPr>
          <w:rFonts w:asciiTheme="minorHAnsi" w:hAnsiTheme="minorHAnsi"/>
          <w:sz w:val="24"/>
          <w:szCs w:val="24"/>
        </w:rPr>
      </w:pPr>
      <w:r w:rsidRPr="003F3304">
        <w:rPr>
          <w:rFonts w:asciiTheme="minorHAnsi" w:hAnsiTheme="minorHAnsi"/>
          <w:sz w:val="24"/>
          <w:szCs w:val="24"/>
        </w:rPr>
        <w:t xml:space="preserve">Mykletun R. </w:t>
      </w:r>
      <w:proofErr w:type="spellStart"/>
      <w:r w:rsidRPr="003F3304">
        <w:rPr>
          <w:rFonts w:asciiTheme="minorHAnsi" w:hAnsiTheme="minorHAnsi"/>
          <w:sz w:val="24"/>
          <w:szCs w:val="24"/>
        </w:rPr>
        <w:t>Furunes</w:t>
      </w:r>
      <w:proofErr w:type="spellEnd"/>
      <w:r w:rsidRPr="003F3304">
        <w:rPr>
          <w:rFonts w:asciiTheme="minorHAnsi" w:hAnsiTheme="minorHAnsi"/>
          <w:sz w:val="24"/>
          <w:szCs w:val="24"/>
        </w:rPr>
        <w:t xml:space="preserve"> T. </w:t>
      </w:r>
      <w:proofErr w:type="spellStart"/>
      <w:r w:rsidRPr="003F3304">
        <w:rPr>
          <w:rFonts w:asciiTheme="minorHAnsi" w:hAnsiTheme="minorHAnsi"/>
          <w:sz w:val="24"/>
          <w:szCs w:val="24"/>
        </w:rPr>
        <w:t>Solem</w:t>
      </w:r>
      <w:proofErr w:type="spellEnd"/>
      <w:r w:rsidRPr="003F3304">
        <w:rPr>
          <w:rFonts w:asciiTheme="minorHAnsi" w:hAnsiTheme="minorHAnsi"/>
          <w:sz w:val="24"/>
          <w:szCs w:val="24"/>
        </w:rPr>
        <w:t xml:space="preserve"> PE. </w:t>
      </w:r>
      <w:r w:rsidRPr="00D7686E">
        <w:rPr>
          <w:rFonts w:asciiTheme="minorHAnsi" w:hAnsiTheme="minorHAnsi"/>
          <w:sz w:val="24"/>
          <w:szCs w:val="24"/>
        </w:rPr>
        <w:t>Managers’ Belief about Measures to Retain Senior Workforce. Nordic Journal of Working Life Studies 2012; 2(3):109–127.</w:t>
      </w:r>
    </w:p>
    <w:p w14:paraId="07329897" w14:textId="77777777" w:rsidR="00B57FDB" w:rsidRPr="00D7686E" w:rsidRDefault="00B57FDB" w:rsidP="00B57FDB">
      <w:pPr>
        <w:pStyle w:val="AV-Referenslista"/>
        <w:rPr>
          <w:rFonts w:asciiTheme="minorHAnsi" w:hAnsiTheme="minorHAnsi"/>
          <w:sz w:val="24"/>
          <w:szCs w:val="24"/>
          <w:lang w:val="sv-SE"/>
        </w:rPr>
      </w:pPr>
      <w:r w:rsidRPr="00D7686E">
        <w:rPr>
          <w:rFonts w:asciiTheme="minorHAnsi" w:hAnsiTheme="minorHAnsi"/>
          <w:sz w:val="24"/>
          <w:szCs w:val="24"/>
        </w:rPr>
        <w:lastRenderedPageBreak/>
        <w:t xml:space="preserve">Mykletun R. </w:t>
      </w:r>
      <w:proofErr w:type="spellStart"/>
      <w:r w:rsidRPr="00D7686E">
        <w:rPr>
          <w:rFonts w:asciiTheme="minorHAnsi" w:hAnsiTheme="minorHAnsi"/>
          <w:sz w:val="24"/>
          <w:szCs w:val="24"/>
        </w:rPr>
        <w:t>Furunes</w:t>
      </w:r>
      <w:proofErr w:type="spellEnd"/>
      <w:r w:rsidRPr="00D7686E">
        <w:rPr>
          <w:rFonts w:asciiTheme="minorHAnsi" w:hAnsiTheme="minorHAnsi"/>
          <w:sz w:val="24"/>
          <w:szCs w:val="24"/>
        </w:rPr>
        <w:t xml:space="preserve"> T. The Ageing Workforce Management </w:t>
      </w:r>
      <w:proofErr w:type="spellStart"/>
      <w:r w:rsidRPr="00D7686E">
        <w:rPr>
          <w:rFonts w:asciiTheme="minorHAnsi" w:hAnsiTheme="minorHAnsi"/>
          <w:sz w:val="24"/>
          <w:szCs w:val="24"/>
        </w:rPr>
        <w:t>Programme</w:t>
      </w:r>
      <w:proofErr w:type="spellEnd"/>
      <w:r w:rsidRPr="00D7686E">
        <w:rPr>
          <w:rFonts w:asciiTheme="minorHAnsi" w:hAnsiTheme="minorHAnsi"/>
          <w:sz w:val="24"/>
          <w:szCs w:val="24"/>
        </w:rPr>
        <w:t xml:space="preserve"> in </w:t>
      </w:r>
      <w:proofErr w:type="spellStart"/>
      <w:r w:rsidRPr="00D7686E">
        <w:rPr>
          <w:rFonts w:asciiTheme="minorHAnsi" w:hAnsiTheme="minorHAnsi"/>
          <w:sz w:val="24"/>
          <w:szCs w:val="24"/>
        </w:rPr>
        <w:t>Vatenfall</w:t>
      </w:r>
      <w:proofErr w:type="spellEnd"/>
      <w:r w:rsidRPr="00D7686E">
        <w:rPr>
          <w:rFonts w:asciiTheme="minorHAnsi" w:hAnsiTheme="minorHAnsi"/>
          <w:sz w:val="24"/>
          <w:szCs w:val="24"/>
        </w:rPr>
        <w:t xml:space="preserve"> AB Nordic, Sweden. In </w:t>
      </w:r>
      <w:proofErr w:type="spellStart"/>
      <w:r w:rsidRPr="00D7686E">
        <w:rPr>
          <w:rFonts w:asciiTheme="minorHAnsi" w:hAnsiTheme="minorHAnsi"/>
          <w:sz w:val="24"/>
          <w:szCs w:val="24"/>
        </w:rPr>
        <w:t>Ennals</w:t>
      </w:r>
      <w:proofErr w:type="spellEnd"/>
      <w:r w:rsidRPr="00D7686E">
        <w:rPr>
          <w:rFonts w:asciiTheme="minorHAnsi" w:hAnsiTheme="minorHAnsi"/>
          <w:sz w:val="24"/>
          <w:szCs w:val="24"/>
        </w:rPr>
        <w:t xml:space="preserve"> R. Salomon RH. (eds.) Older Workers in a Sustainable Society. </w:t>
      </w:r>
      <w:r w:rsidRPr="00D7686E">
        <w:rPr>
          <w:rFonts w:asciiTheme="minorHAnsi" w:hAnsiTheme="minorHAnsi"/>
          <w:sz w:val="24"/>
          <w:szCs w:val="24"/>
          <w:lang w:val="sv-SE"/>
        </w:rPr>
        <w:t xml:space="preserve">Labor, </w:t>
      </w:r>
      <w:proofErr w:type="spellStart"/>
      <w:r w:rsidRPr="00D7686E">
        <w:rPr>
          <w:rFonts w:asciiTheme="minorHAnsi" w:hAnsiTheme="minorHAnsi"/>
          <w:sz w:val="24"/>
          <w:szCs w:val="24"/>
          <w:lang w:val="sv-SE"/>
        </w:rPr>
        <w:t>Education</w:t>
      </w:r>
      <w:proofErr w:type="spellEnd"/>
      <w:r w:rsidRPr="00D7686E">
        <w:rPr>
          <w:rFonts w:asciiTheme="minorHAnsi" w:hAnsiTheme="minorHAnsi"/>
          <w:sz w:val="24"/>
          <w:szCs w:val="24"/>
          <w:lang w:val="sv-SE"/>
        </w:rPr>
        <w:t xml:space="preserve"> &amp; </w:t>
      </w:r>
      <w:proofErr w:type="spellStart"/>
      <w:r w:rsidRPr="00D7686E">
        <w:rPr>
          <w:rFonts w:asciiTheme="minorHAnsi" w:hAnsiTheme="minorHAnsi"/>
          <w:sz w:val="24"/>
          <w:szCs w:val="24"/>
          <w:lang w:val="sv-SE"/>
        </w:rPr>
        <w:t>Society</w:t>
      </w:r>
      <w:proofErr w:type="spellEnd"/>
      <w:r w:rsidRPr="00D7686E">
        <w:rPr>
          <w:rFonts w:asciiTheme="minorHAnsi" w:hAnsiTheme="minorHAnsi"/>
          <w:sz w:val="24"/>
          <w:szCs w:val="24"/>
          <w:lang w:val="sv-SE"/>
        </w:rPr>
        <w:t xml:space="preserve">: Frankfurt: Peter Lang </w:t>
      </w:r>
      <w:proofErr w:type="spellStart"/>
      <w:r w:rsidRPr="00D7686E">
        <w:rPr>
          <w:rFonts w:asciiTheme="minorHAnsi" w:hAnsiTheme="minorHAnsi"/>
          <w:sz w:val="24"/>
          <w:szCs w:val="24"/>
          <w:lang w:val="sv-SE"/>
        </w:rPr>
        <w:t>Verlag</w:t>
      </w:r>
      <w:proofErr w:type="spellEnd"/>
      <w:r w:rsidRPr="00D7686E">
        <w:rPr>
          <w:rFonts w:asciiTheme="minorHAnsi" w:hAnsiTheme="minorHAnsi"/>
          <w:sz w:val="24"/>
          <w:szCs w:val="24"/>
          <w:lang w:val="sv-SE"/>
        </w:rPr>
        <w:t>, 2011: 93–106.</w:t>
      </w:r>
    </w:p>
    <w:p w14:paraId="3B149852" w14:textId="77777777" w:rsidR="00B57FDB" w:rsidRPr="00D7686E" w:rsidRDefault="00B57FDB" w:rsidP="00B57FDB">
      <w:pPr>
        <w:pStyle w:val="AV-Referenslista"/>
        <w:rPr>
          <w:rFonts w:asciiTheme="minorHAnsi" w:hAnsiTheme="minorHAnsi"/>
          <w:sz w:val="24"/>
          <w:szCs w:val="24"/>
          <w:lang w:val="sv-SE"/>
        </w:rPr>
      </w:pPr>
      <w:r w:rsidRPr="00D7686E">
        <w:rPr>
          <w:rFonts w:asciiTheme="minorHAnsi" w:hAnsiTheme="minorHAnsi"/>
          <w:sz w:val="24"/>
          <w:szCs w:val="24"/>
          <w:lang w:val="sv-SE"/>
        </w:rPr>
        <w:t>Nilsson K. Förlängt arbetsliv – En litteraturstudie av faktorer med betydelse för förlängt arbetsliv som alternativ till tidig pensionsavgång. Malmö: Arbetslivsinstitutet, 2003.</w:t>
      </w:r>
    </w:p>
    <w:p w14:paraId="202455DC" w14:textId="77777777" w:rsidR="00B57FDB" w:rsidRPr="00D7686E" w:rsidRDefault="00B57FDB" w:rsidP="00B57FDB">
      <w:pPr>
        <w:pStyle w:val="AV-Referenslista"/>
        <w:rPr>
          <w:rFonts w:asciiTheme="minorHAnsi" w:hAnsiTheme="minorHAnsi"/>
          <w:sz w:val="24"/>
          <w:szCs w:val="24"/>
          <w:lang w:val="sv-SE"/>
        </w:rPr>
      </w:pPr>
      <w:r w:rsidRPr="00D7686E">
        <w:rPr>
          <w:rFonts w:asciiTheme="minorHAnsi" w:hAnsiTheme="minorHAnsi"/>
          <w:sz w:val="24"/>
          <w:szCs w:val="24"/>
          <w:lang w:val="sv-SE"/>
        </w:rPr>
        <w:t>Nilsson K. Vem kan och vill arbeta till 65 år eller längre? En studie av anställda inom hälso- och sjukvården. Arbete och hälsa 2005:14. Stockholm: Arbetslivsinstitutet, 2005.</w:t>
      </w:r>
    </w:p>
    <w:p w14:paraId="2CFEAB1F"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lang w:val="sv-SE"/>
        </w:rPr>
        <w:t xml:space="preserve">Nilsson K. Äldre medarbetares attityder till ett långt arbetsliv. Skillnader mellan olika yrkesgrupper inom hälso- och sjukvården. Arbetsliv i omvandling 2006:10. </w:t>
      </w:r>
      <w:r w:rsidRPr="00D7686E">
        <w:rPr>
          <w:rFonts w:asciiTheme="minorHAnsi" w:hAnsiTheme="minorHAnsi"/>
          <w:sz w:val="24"/>
          <w:szCs w:val="24"/>
        </w:rPr>
        <w:t xml:space="preserve">Stockholm: </w:t>
      </w:r>
      <w:proofErr w:type="spellStart"/>
      <w:r w:rsidRPr="00D7686E">
        <w:rPr>
          <w:rFonts w:asciiTheme="minorHAnsi" w:hAnsiTheme="minorHAnsi"/>
          <w:sz w:val="24"/>
          <w:szCs w:val="24"/>
        </w:rPr>
        <w:t>Arbetslivsinstitutet</w:t>
      </w:r>
      <w:proofErr w:type="spellEnd"/>
      <w:r w:rsidRPr="00D7686E">
        <w:rPr>
          <w:rFonts w:asciiTheme="minorHAnsi" w:hAnsiTheme="minorHAnsi"/>
          <w:sz w:val="24"/>
          <w:szCs w:val="24"/>
        </w:rPr>
        <w:t xml:space="preserve">, 2006. </w:t>
      </w:r>
    </w:p>
    <w:p w14:paraId="40F781B4"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 xml:space="preserve">Nilsson K. Attitudes of managers and older employees to each other and the effects on the decision to extended working life. In </w:t>
      </w:r>
      <w:proofErr w:type="spellStart"/>
      <w:r w:rsidRPr="00D7686E">
        <w:rPr>
          <w:rFonts w:asciiTheme="minorHAnsi" w:hAnsiTheme="minorHAnsi"/>
          <w:sz w:val="24"/>
          <w:szCs w:val="24"/>
        </w:rPr>
        <w:t>Ennals</w:t>
      </w:r>
      <w:proofErr w:type="spellEnd"/>
      <w:r w:rsidRPr="00D7686E">
        <w:rPr>
          <w:rFonts w:asciiTheme="minorHAnsi" w:hAnsiTheme="minorHAnsi"/>
          <w:sz w:val="24"/>
          <w:szCs w:val="24"/>
        </w:rPr>
        <w:t xml:space="preserve"> R. Salomon RH. (eds.) Older Workers in a Sustainable Society. Labor, Education &amp; Society. Frankfurt: Peter Lang Verlag, 2011: 147–156.</w:t>
      </w:r>
    </w:p>
    <w:p w14:paraId="7237AE21"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Nilsson K. Why work beyond 65? Discourse on the decision to continue working or retire early. Nordic Journal of Working Life Studies 2012; 2(3):7-28.</w:t>
      </w:r>
    </w:p>
    <w:p w14:paraId="5D201CBA" w14:textId="77777777" w:rsidR="00B57FDB" w:rsidRPr="00D7686E" w:rsidRDefault="00B57FDB" w:rsidP="00B57FDB">
      <w:pPr>
        <w:pStyle w:val="AV-Referenslista"/>
        <w:rPr>
          <w:rFonts w:asciiTheme="minorHAnsi" w:hAnsiTheme="minorHAnsi"/>
          <w:sz w:val="24"/>
          <w:szCs w:val="24"/>
          <w:lang w:val="sv-SE"/>
        </w:rPr>
      </w:pPr>
      <w:r w:rsidRPr="00D7686E">
        <w:rPr>
          <w:rFonts w:asciiTheme="minorHAnsi" w:hAnsiTheme="minorHAnsi"/>
          <w:sz w:val="24"/>
          <w:szCs w:val="24"/>
        </w:rPr>
        <w:t xml:space="preserve">Nilsson K. To work or not to work in an extended working life? Factors in working and retirement decision. </w:t>
      </w:r>
      <w:proofErr w:type="spellStart"/>
      <w:r w:rsidRPr="00D7686E">
        <w:rPr>
          <w:rFonts w:asciiTheme="minorHAnsi" w:hAnsiTheme="minorHAnsi"/>
          <w:sz w:val="24"/>
          <w:szCs w:val="24"/>
          <w:lang w:val="sv-SE"/>
        </w:rPr>
        <w:t>Doctoral</w:t>
      </w:r>
      <w:proofErr w:type="spellEnd"/>
      <w:r w:rsidRPr="00D7686E">
        <w:rPr>
          <w:rFonts w:asciiTheme="minorHAnsi" w:hAnsiTheme="minorHAnsi"/>
          <w:sz w:val="24"/>
          <w:szCs w:val="24"/>
          <w:lang w:val="sv-SE"/>
        </w:rPr>
        <w:t xml:space="preserve"> Dissertation Series 2013:4. Lund University: Faculty </w:t>
      </w:r>
      <w:proofErr w:type="spellStart"/>
      <w:r w:rsidRPr="00D7686E">
        <w:rPr>
          <w:rFonts w:asciiTheme="minorHAnsi" w:hAnsiTheme="minorHAnsi"/>
          <w:sz w:val="24"/>
          <w:szCs w:val="24"/>
          <w:lang w:val="sv-SE"/>
        </w:rPr>
        <w:t>of</w:t>
      </w:r>
      <w:proofErr w:type="spellEnd"/>
      <w:r w:rsidRPr="00D7686E">
        <w:rPr>
          <w:rFonts w:asciiTheme="minorHAnsi" w:hAnsiTheme="minorHAnsi"/>
          <w:sz w:val="24"/>
          <w:szCs w:val="24"/>
          <w:lang w:val="sv-SE"/>
        </w:rPr>
        <w:t xml:space="preserve"> Medicine, 2013.</w:t>
      </w:r>
    </w:p>
    <w:p w14:paraId="33FAE569" w14:textId="77777777" w:rsidR="00B57FDB" w:rsidRPr="00D7686E" w:rsidRDefault="00B57FDB" w:rsidP="00B57FDB">
      <w:pPr>
        <w:pStyle w:val="AV-Referenslista"/>
        <w:rPr>
          <w:rFonts w:asciiTheme="minorHAnsi" w:hAnsiTheme="minorHAnsi"/>
          <w:sz w:val="24"/>
          <w:szCs w:val="24"/>
          <w:lang w:val="en-GB"/>
        </w:rPr>
      </w:pPr>
      <w:r w:rsidRPr="00D7686E">
        <w:rPr>
          <w:rFonts w:asciiTheme="minorHAnsi" w:hAnsiTheme="minorHAnsi"/>
          <w:sz w:val="24"/>
          <w:szCs w:val="24"/>
          <w:lang w:val="sv-SE"/>
        </w:rPr>
        <w:t xml:space="preserve">Nilsson K. Kön och ålderspension – en tvärsnittsstudie om skillnader mellan män och kvinnor i att kunna och vilja arbeta till 65 år eller längre. </w:t>
      </w:r>
      <w:r w:rsidRPr="00D7686E">
        <w:rPr>
          <w:rFonts w:asciiTheme="minorHAnsi" w:hAnsiTheme="minorHAnsi"/>
          <w:sz w:val="24"/>
          <w:szCs w:val="24"/>
          <w:lang w:val="en-GB"/>
        </w:rPr>
        <w:t xml:space="preserve">Rapport nr 4/2015. Lund: </w:t>
      </w:r>
      <w:proofErr w:type="spellStart"/>
      <w:r w:rsidRPr="00D7686E">
        <w:rPr>
          <w:rFonts w:asciiTheme="minorHAnsi" w:hAnsiTheme="minorHAnsi"/>
          <w:sz w:val="24"/>
          <w:szCs w:val="24"/>
          <w:lang w:val="en-GB"/>
        </w:rPr>
        <w:t>Arbets</w:t>
      </w:r>
      <w:proofErr w:type="spellEnd"/>
      <w:r w:rsidRPr="00D7686E">
        <w:rPr>
          <w:rFonts w:asciiTheme="minorHAnsi" w:hAnsiTheme="minorHAnsi"/>
          <w:sz w:val="24"/>
          <w:szCs w:val="24"/>
          <w:lang w:val="en-GB"/>
        </w:rPr>
        <w:t xml:space="preserve">- och </w:t>
      </w:r>
      <w:proofErr w:type="spellStart"/>
      <w:r w:rsidRPr="00D7686E">
        <w:rPr>
          <w:rFonts w:asciiTheme="minorHAnsi" w:hAnsiTheme="minorHAnsi"/>
          <w:sz w:val="24"/>
          <w:szCs w:val="24"/>
          <w:lang w:val="en-GB"/>
        </w:rPr>
        <w:t>miljömedicin</w:t>
      </w:r>
      <w:proofErr w:type="spellEnd"/>
      <w:r w:rsidRPr="00D7686E">
        <w:rPr>
          <w:rFonts w:asciiTheme="minorHAnsi" w:hAnsiTheme="minorHAnsi"/>
          <w:sz w:val="24"/>
          <w:szCs w:val="24"/>
          <w:lang w:val="en-GB"/>
        </w:rPr>
        <w:t>, 2015.</w:t>
      </w:r>
    </w:p>
    <w:p w14:paraId="3B3FBED1"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Nilsson K. Interventions to reduce injuries among older workers in agriculture: A review of evaluated intervention projects. WORK: A Journal of Prevention, Assessment, and Rehabilitation 2015, Online First</w:t>
      </w:r>
      <w:r>
        <w:rPr>
          <w:rFonts w:asciiTheme="minorHAnsi" w:hAnsiTheme="minorHAnsi"/>
          <w:sz w:val="24"/>
          <w:szCs w:val="24"/>
        </w:rPr>
        <w:t xml:space="preserve"> </w:t>
      </w:r>
      <w:r w:rsidRPr="00D7686E">
        <w:rPr>
          <w:rFonts w:asciiTheme="minorHAnsi" w:hAnsiTheme="minorHAnsi"/>
          <w:sz w:val="24"/>
          <w:szCs w:val="24"/>
        </w:rPr>
        <w:t>(Accepted 20151202)</w:t>
      </w:r>
    </w:p>
    <w:p w14:paraId="17883151" w14:textId="77777777" w:rsidR="00B57FDB" w:rsidRPr="00D7686E" w:rsidRDefault="00B57FDB" w:rsidP="00B57FDB">
      <w:pPr>
        <w:pStyle w:val="AV-Referenslista"/>
        <w:rPr>
          <w:rFonts w:asciiTheme="minorHAnsi" w:hAnsiTheme="minorHAnsi"/>
          <w:sz w:val="24"/>
          <w:szCs w:val="24"/>
          <w:lang w:val="sv-SE"/>
        </w:rPr>
      </w:pPr>
      <w:r w:rsidRPr="00D7686E">
        <w:rPr>
          <w:rFonts w:asciiTheme="minorHAnsi" w:hAnsiTheme="minorHAnsi"/>
          <w:sz w:val="24"/>
          <w:szCs w:val="24"/>
        </w:rPr>
        <w:t xml:space="preserve">Nilsson K. Conceptualization of ageing in relation to factors of importance for extending working life – a review. </w:t>
      </w:r>
      <w:r w:rsidRPr="00D7686E">
        <w:rPr>
          <w:rFonts w:asciiTheme="minorHAnsi" w:hAnsiTheme="minorHAnsi"/>
          <w:sz w:val="24"/>
          <w:szCs w:val="24"/>
          <w:lang w:val="sv-SE"/>
        </w:rPr>
        <w:t xml:space="preserve">Scandinavian Journal </w:t>
      </w:r>
      <w:proofErr w:type="spellStart"/>
      <w:r w:rsidRPr="00D7686E">
        <w:rPr>
          <w:rFonts w:asciiTheme="minorHAnsi" w:hAnsiTheme="minorHAnsi"/>
          <w:sz w:val="24"/>
          <w:szCs w:val="24"/>
          <w:lang w:val="sv-SE"/>
        </w:rPr>
        <w:t>of</w:t>
      </w:r>
      <w:proofErr w:type="spellEnd"/>
      <w:r w:rsidRPr="00D7686E">
        <w:rPr>
          <w:rFonts w:asciiTheme="minorHAnsi" w:hAnsiTheme="minorHAnsi"/>
          <w:sz w:val="24"/>
          <w:szCs w:val="24"/>
          <w:lang w:val="sv-SE"/>
        </w:rPr>
        <w:t xml:space="preserve"> Public Health 2016; 44: 490–505 (a).</w:t>
      </w:r>
    </w:p>
    <w:p w14:paraId="5ED8BEA6"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lang w:val="sv-SE"/>
        </w:rPr>
        <w:t xml:space="preserve">Nilsson K. Bäst före datum på arbetskraften? – olika åldersbegrepps betydelse för äldre i arbetslivet. I Krekula C. Johansson B. (eds.) Ålder, makt och organisering – teori och empiri. </w:t>
      </w:r>
      <w:r w:rsidRPr="00D7686E">
        <w:rPr>
          <w:rFonts w:asciiTheme="minorHAnsi" w:hAnsiTheme="minorHAnsi"/>
          <w:sz w:val="24"/>
          <w:szCs w:val="24"/>
        </w:rPr>
        <w:t xml:space="preserve">Malmö: </w:t>
      </w:r>
      <w:proofErr w:type="spellStart"/>
      <w:r w:rsidRPr="00D7686E">
        <w:rPr>
          <w:rFonts w:asciiTheme="minorHAnsi" w:hAnsiTheme="minorHAnsi"/>
          <w:sz w:val="24"/>
          <w:szCs w:val="24"/>
        </w:rPr>
        <w:t>Gleerup</w:t>
      </w:r>
      <w:proofErr w:type="spellEnd"/>
      <w:r w:rsidRPr="00D7686E">
        <w:rPr>
          <w:rFonts w:asciiTheme="minorHAnsi" w:hAnsiTheme="minorHAnsi"/>
          <w:sz w:val="24"/>
          <w:szCs w:val="24"/>
        </w:rPr>
        <w:t xml:space="preserve"> </w:t>
      </w:r>
      <w:proofErr w:type="spellStart"/>
      <w:r w:rsidRPr="00D7686E">
        <w:rPr>
          <w:rFonts w:asciiTheme="minorHAnsi" w:hAnsiTheme="minorHAnsi"/>
          <w:sz w:val="24"/>
          <w:szCs w:val="24"/>
        </w:rPr>
        <w:t>förlag</w:t>
      </w:r>
      <w:proofErr w:type="spellEnd"/>
      <w:r w:rsidRPr="00D7686E">
        <w:rPr>
          <w:rFonts w:asciiTheme="minorHAnsi" w:hAnsiTheme="minorHAnsi"/>
          <w:sz w:val="24"/>
          <w:szCs w:val="24"/>
        </w:rPr>
        <w:t xml:space="preserve"> 2016 (b). </w:t>
      </w:r>
    </w:p>
    <w:p w14:paraId="3C16D86C"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Nilsson K. Pinzke S. Lundqvist P. Occupational Injuries to Senior Farmers in Sweden: Journal of Agricultural Safety and Health 2010; 16(1):19–29.</w:t>
      </w:r>
    </w:p>
    <w:p w14:paraId="53797336"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Nilsson K. Rignell-Hydbom A. Rylander L. Factors influencing the decision to extend working life or to retire. Scandinavian Journal of Work, Environment and Health 2011; 37(6):473–480.</w:t>
      </w:r>
    </w:p>
    <w:p w14:paraId="7545BF7F" w14:textId="77777777" w:rsidR="00B57FDB" w:rsidRPr="00D7686E" w:rsidRDefault="00B57FDB" w:rsidP="00B57FDB">
      <w:pPr>
        <w:pStyle w:val="AV-Referenslista"/>
        <w:rPr>
          <w:rFonts w:asciiTheme="minorHAnsi" w:hAnsiTheme="minorHAnsi"/>
          <w:sz w:val="24"/>
          <w:szCs w:val="24"/>
        </w:rPr>
      </w:pPr>
      <w:r w:rsidRPr="003A701B">
        <w:rPr>
          <w:rFonts w:asciiTheme="minorHAnsi" w:hAnsiTheme="minorHAnsi"/>
          <w:sz w:val="24"/>
          <w:szCs w:val="24"/>
          <w:lang w:val="sv-SE"/>
        </w:rPr>
        <w:t xml:space="preserve">Nilsson K. Östergren P-O. </w:t>
      </w:r>
      <w:r w:rsidRPr="00D7686E">
        <w:rPr>
          <w:rFonts w:asciiTheme="minorHAnsi" w:hAnsiTheme="minorHAnsi"/>
          <w:sz w:val="24"/>
          <w:szCs w:val="24"/>
        </w:rPr>
        <w:t xml:space="preserve">Kadefors R. Albin M. Has the participation of older employees in the workforce increased? Study of the total Swedish population regarding exit working life. Scandinavian Journal of Public Health, 2016; 44: 506–516. </w:t>
      </w:r>
    </w:p>
    <w:p w14:paraId="0FD06606" w14:textId="77777777" w:rsidR="00B57FDB" w:rsidRPr="00D7686E" w:rsidRDefault="00B57FDB" w:rsidP="00B57FDB">
      <w:pPr>
        <w:pStyle w:val="AV-Referenslista"/>
        <w:rPr>
          <w:rFonts w:asciiTheme="minorHAnsi" w:hAnsiTheme="minorHAnsi"/>
          <w:sz w:val="24"/>
          <w:szCs w:val="24"/>
          <w:lang w:val="sv-SE"/>
        </w:rPr>
      </w:pPr>
      <w:proofErr w:type="spellStart"/>
      <w:r w:rsidRPr="00D7686E">
        <w:rPr>
          <w:rFonts w:asciiTheme="minorHAnsi" w:hAnsiTheme="minorHAnsi"/>
          <w:sz w:val="24"/>
          <w:szCs w:val="24"/>
        </w:rPr>
        <w:t>Nordenmark</w:t>
      </w:r>
      <w:proofErr w:type="spellEnd"/>
      <w:r w:rsidRPr="00D7686E">
        <w:rPr>
          <w:rFonts w:asciiTheme="minorHAnsi" w:hAnsiTheme="minorHAnsi"/>
          <w:sz w:val="24"/>
          <w:szCs w:val="24"/>
        </w:rPr>
        <w:t xml:space="preserve"> M. Stattin M. Psychosocial wellbeing and reasons for retirement in Sweden. </w:t>
      </w:r>
      <w:proofErr w:type="spellStart"/>
      <w:r w:rsidRPr="00D7686E">
        <w:rPr>
          <w:rFonts w:asciiTheme="minorHAnsi" w:hAnsiTheme="minorHAnsi"/>
          <w:sz w:val="24"/>
          <w:szCs w:val="24"/>
          <w:lang w:val="sv-SE"/>
        </w:rPr>
        <w:t>Ageing</w:t>
      </w:r>
      <w:proofErr w:type="spellEnd"/>
      <w:r w:rsidRPr="00D7686E">
        <w:rPr>
          <w:rFonts w:asciiTheme="minorHAnsi" w:hAnsiTheme="minorHAnsi"/>
          <w:sz w:val="24"/>
          <w:szCs w:val="24"/>
          <w:lang w:val="sv-SE"/>
        </w:rPr>
        <w:t xml:space="preserve"> &amp; </w:t>
      </w:r>
      <w:proofErr w:type="spellStart"/>
      <w:r w:rsidRPr="00D7686E">
        <w:rPr>
          <w:rFonts w:asciiTheme="minorHAnsi" w:hAnsiTheme="minorHAnsi"/>
          <w:sz w:val="24"/>
          <w:szCs w:val="24"/>
          <w:lang w:val="sv-SE"/>
        </w:rPr>
        <w:t>Society</w:t>
      </w:r>
      <w:proofErr w:type="spellEnd"/>
      <w:r w:rsidRPr="00D7686E">
        <w:rPr>
          <w:rFonts w:asciiTheme="minorHAnsi" w:hAnsiTheme="minorHAnsi"/>
          <w:sz w:val="24"/>
          <w:szCs w:val="24"/>
          <w:lang w:val="sv-SE"/>
        </w:rPr>
        <w:t xml:space="preserve"> 2009; 29:413–430.</w:t>
      </w:r>
    </w:p>
    <w:p w14:paraId="48E6A376" w14:textId="77777777" w:rsidR="00B57FDB" w:rsidRPr="00D7686E" w:rsidRDefault="00B57FDB" w:rsidP="00B57FDB">
      <w:pPr>
        <w:pStyle w:val="AV-Referenslista"/>
        <w:rPr>
          <w:rFonts w:asciiTheme="minorHAnsi" w:hAnsiTheme="minorHAnsi"/>
          <w:sz w:val="24"/>
          <w:szCs w:val="24"/>
        </w:rPr>
      </w:pPr>
      <w:proofErr w:type="spellStart"/>
      <w:r w:rsidRPr="00D7686E">
        <w:rPr>
          <w:rFonts w:asciiTheme="minorHAnsi" w:hAnsiTheme="minorHAnsi"/>
          <w:sz w:val="24"/>
          <w:szCs w:val="24"/>
          <w:lang w:val="sv-SE"/>
        </w:rPr>
        <w:t>Oude</w:t>
      </w:r>
      <w:proofErr w:type="spellEnd"/>
      <w:r w:rsidRPr="00D7686E">
        <w:rPr>
          <w:rFonts w:asciiTheme="minorHAnsi" w:hAnsiTheme="minorHAnsi"/>
          <w:sz w:val="24"/>
          <w:szCs w:val="24"/>
          <w:lang w:val="sv-SE"/>
        </w:rPr>
        <w:t xml:space="preserve"> </w:t>
      </w:r>
      <w:proofErr w:type="spellStart"/>
      <w:r w:rsidRPr="00D7686E">
        <w:rPr>
          <w:rFonts w:asciiTheme="minorHAnsi" w:hAnsiTheme="minorHAnsi"/>
          <w:sz w:val="24"/>
          <w:szCs w:val="24"/>
          <w:lang w:val="sv-SE"/>
        </w:rPr>
        <w:t>Hengel</w:t>
      </w:r>
      <w:proofErr w:type="spellEnd"/>
      <w:r w:rsidRPr="00D7686E">
        <w:rPr>
          <w:rFonts w:asciiTheme="minorHAnsi" w:hAnsiTheme="minorHAnsi"/>
          <w:sz w:val="24"/>
          <w:szCs w:val="24"/>
          <w:lang w:val="sv-SE"/>
        </w:rPr>
        <w:t xml:space="preserve"> K. Blatter BM. </w:t>
      </w:r>
      <w:proofErr w:type="spellStart"/>
      <w:r w:rsidRPr="00BD327B">
        <w:rPr>
          <w:rFonts w:asciiTheme="minorHAnsi" w:hAnsiTheme="minorHAnsi"/>
          <w:sz w:val="24"/>
          <w:szCs w:val="24"/>
          <w:lang w:val="sv-SE"/>
        </w:rPr>
        <w:t>Geuskens</w:t>
      </w:r>
      <w:proofErr w:type="spellEnd"/>
      <w:r w:rsidRPr="00BD327B">
        <w:rPr>
          <w:rFonts w:asciiTheme="minorHAnsi" w:hAnsiTheme="minorHAnsi"/>
          <w:sz w:val="24"/>
          <w:szCs w:val="24"/>
          <w:lang w:val="sv-SE"/>
        </w:rPr>
        <w:t xml:space="preserve"> GA. et al. </w:t>
      </w:r>
      <w:r w:rsidRPr="00D7686E">
        <w:rPr>
          <w:rFonts w:asciiTheme="minorHAnsi" w:hAnsiTheme="minorHAnsi"/>
          <w:sz w:val="24"/>
          <w:szCs w:val="24"/>
        </w:rPr>
        <w:t>Factors associated with the ability and willingness to continue working until the age of 65 in construction workers. International Archives of Occupational &amp; Environmental Health 2011; 85(7):783–90.</w:t>
      </w:r>
    </w:p>
    <w:p w14:paraId="5319B0F2"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Ozawa M. Lum TY. Men Who Work at Age 70 or Older. Journal of Gerontological Social Work 2005; 45(4):41–63.</w:t>
      </w:r>
    </w:p>
    <w:p w14:paraId="1BA60DE8"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lastRenderedPageBreak/>
        <w:t>Park J. Health factors and early retirement among older workers. Statistics Canada 2010; 75–001:5–13.</w:t>
      </w:r>
    </w:p>
    <w:p w14:paraId="4C703687" w14:textId="77777777" w:rsidR="00B57FDB" w:rsidRPr="00D7686E" w:rsidRDefault="00B57FDB" w:rsidP="00B57FDB">
      <w:pPr>
        <w:pStyle w:val="AV-Referenslista"/>
        <w:rPr>
          <w:rFonts w:asciiTheme="minorHAnsi" w:hAnsiTheme="minorHAnsi"/>
          <w:sz w:val="24"/>
          <w:szCs w:val="24"/>
        </w:rPr>
      </w:pPr>
      <w:proofErr w:type="spellStart"/>
      <w:r w:rsidRPr="00D7686E">
        <w:rPr>
          <w:rFonts w:asciiTheme="minorHAnsi" w:hAnsiTheme="minorHAnsi"/>
          <w:sz w:val="24"/>
          <w:szCs w:val="24"/>
        </w:rPr>
        <w:t>Pohjonen</w:t>
      </w:r>
      <w:proofErr w:type="spellEnd"/>
      <w:r w:rsidRPr="00D7686E">
        <w:rPr>
          <w:rFonts w:asciiTheme="minorHAnsi" w:hAnsiTheme="minorHAnsi"/>
          <w:sz w:val="24"/>
          <w:szCs w:val="24"/>
        </w:rPr>
        <w:t xml:space="preserve"> T. Perceived work ability of home care workers in relation to individual and work-related factors in different age groups. Occupational Medicine 2001; 51(3):209–217.</w:t>
      </w:r>
    </w:p>
    <w:p w14:paraId="07E8AA32" w14:textId="77777777" w:rsidR="00B57FDB" w:rsidRPr="00D7686E" w:rsidRDefault="00B57FDB" w:rsidP="00B57FDB">
      <w:pPr>
        <w:pStyle w:val="AV-Referenslista"/>
        <w:rPr>
          <w:rFonts w:asciiTheme="minorHAnsi" w:hAnsiTheme="minorHAnsi"/>
          <w:sz w:val="24"/>
          <w:szCs w:val="24"/>
        </w:rPr>
      </w:pPr>
      <w:proofErr w:type="spellStart"/>
      <w:r w:rsidRPr="00D7686E">
        <w:rPr>
          <w:rFonts w:asciiTheme="minorHAnsi" w:hAnsiTheme="minorHAnsi"/>
          <w:sz w:val="24"/>
          <w:szCs w:val="24"/>
        </w:rPr>
        <w:t>Rechel</w:t>
      </w:r>
      <w:proofErr w:type="spellEnd"/>
      <w:r w:rsidRPr="00D7686E">
        <w:rPr>
          <w:rFonts w:asciiTheme="minorHAnsi" w:hAnsiTheme="minorHAnsi"/>
          <w:sz w:val="24"/>
          <w:szCs w:val="24"/>
        </w:rPr>
        <w:t xml:space="preserve"> B. Grundy E. </w:t>
      </w:r>
      <w:proofErr w:type="spellStart"/>
      <w:r w:rsidRPr="00D7686E">
        <w:rPr>
          <w:rFonts w:asciiTheme="minorHAnsi" w:hAnsiTheme="minorHAnsi"/>
          <w:sz w:val="24"/>
          <w:szCs w:val="24"/>
        </w:rPr>
        <w:t>Robine</w:t>
      </w:r>
      <w:proofErr w:type="spellEnd"/>
      <w:r w:rsidRPr="00D7686E">
        <w:rPr>
          <w:rFonts w:asciiTheme="minorHAnsi" w:hAnsiTheme="minorHAnsi"/>
          <w:sz w:val="24"/>
          <w:szCs w:val="24"/>
        </w:rPr>
        <w:t xml:space="preserve"> J-M. et al. Ageing in the European Union. Lancet </w:t>
      </w:r>
      <w:proofErr w:type="gramStart"/>
      <w:r w:rsidRPr="00D7686E">
        <w:rPr>
          <w:rFonts w:asciiTheme="minorHAnsi" w:hAnsiTheme="minorHAnsi"/>
          <w:sz w:val="24"/>
          <w:szCs w:val="24"/>
        </w:rPr>
        <w:t>2013;181:1312</w:t>
      </w:r>
      <w:proofErr w:type="gramEnd"/>
      <w:r w:rsidRPr="00D7686E">
        <w:rPr>
          <w:rFonts w:asciiTheme="minorHAnsi" w:hAnsiTheme="minorHAnsi"/>
          <w:sz w:val="24"/>
          <w:szCs w:val="24"/>
        </w:rPr>
        <w:t>–1322.</w:t>
      </w:r>
    </w:p>
    <w:p w14:paraId="03D5E8C7"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Rhodes C. Pullen A. Editorial: Neophilia and organization. Culture and Organization 2010;6(1);1-6.</w:t>
      </w:r>
    </w:p>
    <w:p w14:paraId="404FDF01"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 xml:space="preserve">Robinson O. </w:t>
      </w:r>
      <w:proofErr w:type="spellStart"/>
      <w:r w:rsidRPr="00D7686E">
        <w:rPr>
          <w:rFonts w:asciiTheme="minorHAnsi" w:hAnsiTheme="minorHAnsi"/>
          <w:sz w:val="24"/>
          <w:szCs w:val="24"/>
        </w:rPr>
        <w:t>Demetre</w:t>
      </w:r>
      <w:proofErr w:type="spellEnd"/>
      <w:r w:rsidRPr="00D7686E">
        <w:rPr>
          <w:rFonts w:asciiTheme="minorHAnsi" w:hAnsiTheme="minorHAnsi"/>
          <w:sz w:val="24"/>
          <w:szCs w:val="24"/>
        </w:rPr>
        <w:t xml:space="preserve"> JD. </w:t>
      </w:r>
      <w:proofErr w:type="spellStart"/>
      <w:r w:rsidRPr="00D7686E">
        <w:rPr>
          <w:rFonts w:asciiTheme="minorHAnsi" w:hAnsiTheme="minorHAnsi"/>
          <w:sz w:val="24"/>
          <w:szCs w:val="24"/>
        </w:rPr>
        <w:t>Corney</w:t>
      </w:r>
      <w:proofErr w:type="spellEnd"/>
      <w:r w:rsidRPr="00D7686E">
        <w:rPr>
          <w:rFonts w:asciiTheme="minorHAnsi" w:hAnsiTheme="minorHAnsi"/>
          <w:sz w:val="24"/>
          <w:szCs w:val="24"/>
        </w:rPr>
        <w:t xml:space="preserve"> R. Personality and retirement: Exploring the links between the Big Five personality traits, reasons for retirement and the experience of being retired. Personality &amp; Individual Differences 2010; 48:792–797.</w:t>
      </w:r>
    </w:p>
    <w:p w14:paraId="532AF27E"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Salthouse T. Aging and measures of processing speed. Biological Psychology, 2000; 54: 35-54.</w:t>
      </w:r>
    </w:p>
    <w:p w14:paraId="31A5B067" w14:textId="77777777" w:rsidR="00B57FDB" w:rsidRPr="00D7686E" w:rsidRDefault="00B57FDB" w:rsidP="00B57FDB">
      <w:pPr>
        <w:pStyle w:val="AV-Referenslista"/>
        <w:rPr>
          <w:rFonts w:asciiTheme="minorHAnsi" w:hAnsiTheme="minorHAnsi"/>
          <w:sz w:val="24"/>
          <w:szCs w:val="24"/>
        </w:rPr>
      </w:pPr>
      <w:proofErr w:type="spellStart"/>
      <w:r w:rsidRPr="00D7686E">
        <w:rPr>
          <w:rFonts w:asciiTheme="minorHAnsi" w:hAnsiTheme="minorHAnsi"/>
          <w:sz w:val="24"/>
          <w:szCs w:val="24"/>
        </w:rPr>
        <w:t>Savinainen</w:t>
      </w:r>
      <w:proofErr w:type="spellEnd"/>
      <w:r w:rsidRPr="00D7686E">
        <w:rPr>
          <w:rFonts w:asciiTheme="minorHAnsi" w:hAnsiTheme="minorHAnsi"/>
          <w:sz w:val="24"/>
          <w:szCs w:val="24"/>
        </w:rPr>
        <w:t xml:space="preserve"> M. Physical Capacity and Workload among Ageing Workers. Helsinki: Finnish Institute of Occupational Health, 2004.</w:t>
      </w:r>
    </w:p>
    <w:p w14:paraId="3C6D3716" w14:textId="77777777" w:rsidR="00B57FDB" w:rsidRPr="00D7686E" w:rsidRDefault="00B57FDB" w:rsidP="00B57FDB">
      <w:pPr>
        <w:pStyle w:val="AV-Referenslista"/>
        <w:rPr>
          <w:rFonts w:asciiTheme="minorHAnsi" w:hAnsiTheme="minorHAnsi"/>
          <w:sz w:val="24"/>
          <w:szCs w:val="24"/>
        </w:rPr>
      </w:pPr>
      <w:proofErr w:type="spellStart"/>
      <w:r w:rsidRPr="00D7686E">
        <w:rPr>
          <w:rFonts w:asciiTheme="minorHAnsi" w:hAnsiTheme="minorHAnsi"/>
          <w:sz w:val="24"/>
          <w:szCs w:val="24"/>
        </w:rPr>
        <w:t>Schuring</w:t>
      </w:r>
      <w:proofErr w:type="spellEnd"/>
      <w:r w:rsidRPr="00D7686E">
        <w:rPr>
          <w:rFonts w:asciiTheme="minorHAnsi" w:hAnsiTheme="minorHAnsi"/>
          <w:sz w:val="24"/>
          <w:szCs w:val="24"/>
        </w:rPr>
        <w:t xml:space="preserve"> M. </w:t>
      </w:r>
      <w:proofErr w:type="spellStart"/>
      <w:r w:rsidRPr="00D7686E">
        <w:rPr>
          <w:rFonts w:asciiTheme="minorHAnsi" w:hAnsiTheme="minorHAnsi"/>
          <w:sz w:val="24"/>
          <w:szCs w:val="24"/>
        </w:rPr>
        <w:t>Mackenbach</w:t>
      </w:r>
      <w:proofErr w:type="spellEnd"/>
      <w:r w:rsidRPr="00D7686E">
        <w:rPr>
          <w:rFonts w:asciiTheme="minorHAnsi" w:hAnsiTheme="minorHAnsi"/>
          <w:sz w:val="24"/>
          <w:szCs w:val="24"/>
        </w:rPr>
        <w:t xml:space="preserve"> J. </w:t>
      </w:r>
      <w:proofErr w:type="spellStart"/>
      <w:r w:rsidRPr="00D7686E">
        <w:rPr>
          <w:rFonts w:asciiTheme="minorHAnsi" w:hAnsiTheme="minorHAnsi"/>
          <w:sz w:val="24"/>
          <w:szCs w:val="24"/>
        </w:rPr>
        <w:t>Voorham</w:t>
      </w:r>
      <w:proofErr w:type="spellEnd"/>
      <w:r w:rsidRPr="00D7686E">
        <w:rPr>
          <w:rFonts w:asciiTheme="minorHAnsi" w:hAnsiTheme="minorHAnsi"/>
          <w:sz w:val="24"/>
          <w:szCs w:val="24"/>
        </w:rPr>
        <w:t xml:space="preserve"> T. </w:t>
      </w:r>
      <w:proofErr w:type="spellStart"/>
      <w:r w:rsidRPr="00D7686E">
        <w:rPr>
          <w:rFonts w:asciiTheme="minorHAnsi" w:hAnsiTheme="minorHAnsi"/>
          <w:sz w:val="24"/>
          <w:szCs w:val="24"/>
        </w:rPr>
        <w:t>Burdorf</w:t>
      </w:r>
      <w:proofErr w:type="spellEnd"/>
      <w:r w:rsidRPr="00D7686E">
        <w:rPr>
          <w:rFonts w:asciiTheme="minorHAnsi" w:hAnsiTheme="minorHAnsi"/>
          <w:sz w:val="24"/>
          <w:szCs w:val="24"/>
        </w:rPr>
        <w:t xml:space="preserve"> A. The effect of re-employment on perceived health. Journal of Epidemiology &amp; Community Health 2011; 65:639–644.</w:t>
      </w:r>
    </w:p>
    <w:p w14:paraId="44E70E66"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 xml:space="preserve">Siegrist J. </w:t>
      </w:r>
      <w:proofErr w:type="spellStart"/>
      <w:r w:rsidRPr="00D7686E">
        <w:rPr>
          <w:rFonts w:asciiTheme="minorHAnsi" w:hAnsiTheme="minorHAnsi"/>
          <w:sz w:val="24"/>
          <w:szCs w:val="24"/>
        </w:rPr>
        <w:t>Wahrendorf</w:t>
      </w:r>
      <w:proofErr w:type="spellEnd"/>
      <w:r w:rsidRPr="00D7686E">
        <w:rPr>
          <w:rFonts w:asciiTheme="minorHAnsi" w:hAnsiTheme="minorHAnsi"/>
          <w:sz w:val="24"/>
          <w:szCs w:val="24"/>
        </w:rPr>
        <w:t xml:space="preserve"> M. Von dem </w:t>
      </w:r>
      <w:proofErr w:type="spellStart"/>
      <w:r w:rsidRPr="00D7686E">
        <w:rPr>
          <w:rFonts w:asciiTheme="minorHAnsi" w:hAnsiTheme="minorHAnsi"/>
          <w:sz w:val="24"/>
          <w:szCs w:val="24"/>
        </w:rPr>
        <w:t>Knesebeck</w:t>
      </w:r>
      <w:proofErr w:type="spellEnd"/>
      <w:r w:rsidRPr="00D7686E">
        <w:rPr>
          <w:rFonts w:asciiTheme="minorHAnsi" w:hAnsiTheme="minorHAnsi"/>
          <w:sz w:val="24"/>
          <w:szCs w:val="24"/>
        </w:rPr>
        <w:t xml:space="preserve"> O. et al. Quality of work, well-being and intended early retirement of older employees – baseline results from the SHARE Study. European Journal of Public Health 2007; 17(1):62–68. </w:t>
      </w:r>
    </w:p>
    <w:p w14:paraId="6F203CDD"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Silverstein M. Meeting the Challenges of an Aging Workforce. American Journal of Industrial Medicine 2008; 51:269–280.</w:t>
      </w:r>
    </w:p>
    <w:p w14:paraId="42CBD402"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lang w:val="sv-SE"/>
        </w:rPr>
        <w:t xml:space="preserve">Sjösten N. </w:t>
      </w:r>
      <w:proofErr w:type="spellStart"/>
      <w:r w:rsidRPr="00D7686E">
        <w:rPr>
          <w:rFonts w:asciiTheme="minorHAnsi" w:hAnsiTheme="minorHAnsi"/>
          <w:sz w:val="24"/>
          <w:szCs w:val="24"/>
          <w:lang w:val="sv-SE"/>
        </w:rPr>
        <w:t>Nabi</w:t>
      </w:r>
      <w:proofErr w:type="spellEnd"/>
      <w:r w:rsidRPr="00D7686E">
        <w:rPr>
          <w:rFonts w:asciiTheme="minorHAnsi" w:hAnsiTheme="minorHAnsi"/>
          <w:sz w:val="24"/>
          <w:szCs w:val="24"/>
          <w:lang w:val="sv-SE"/>
        </w:rPr>
        <w:t xml:space="preserve"> H. Westerlund H. et al. </w:t>
      </w:r>
      <w:r w:rsidRPr="00D7686E">
        <w:rPr>
          <w:rFonts w:asciiTheme="minorHAnsi" w:hAnsiTheme="minorHAnsi"/>
          <w:sz w:val="24"/>
          <w:szCs w:val="24"/>
        </w:rPr>
        <w:t xml:space="preserve">Influence of retirement and work stress on headache prevalence: A longitudinal modelling study from GAZEL Cohort Study. </w:t>
      </w:r>
      <w:proofErr w:type="spellStart"/>
      <w:r w:rsidRPr="00D7686E">
        <w:rPr>
          <w:rFonts w:asciiTheme="minorHAnsi" w:hAnsiTheme="minorHAnsi"/>
          <w:sz w:val="24"/>
          <w:szCs w:val="24"/>
        </w:rPr>
        <w:t>Cephalagia</w:t>
      </w:r>
      <w:proofErr w:type="spellEnd"/>
      <w:r w:rsidRPr="00D7686E">
        <w:rPr>
          <w:rFonts w:asciiTheme="minorHAnsi" w:hAnsiTheme="minorHAnsi"/>
          <w:sz w:val="24"/>
          <w:szCs w:val="24"/>
        </w:rPr>
        <w:t xml:space="preserve"> 2010; 31(6):696–705.</w:t>
      </w:r>
    </w:p>
    <w:p w14:paraId="209135F5"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Smith DB. Moen P. Retirement Satisfaction for Retirees and Their Spouses. Do Gender and the Retirement Decision-making Process Matter? Journal of Family Issues 2011; 25(2):262–285.</w:t>
      </w:r>
    </w:p>
    <w:p w14:paraId="7DCFBAB0"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Stattin M. Retirement on grounds of ill health. Occupational &amp; Environmental Medicine 2005; 62:134–139.</w:t>
      </w:r>
    </w:p>
    <w:p w14:paraId="2539E51B"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 xml:space="preserve">Thorsen S. </w:t>
      </w:r>
      <w:proofErr w:type="spellStart"/>
      <w:r w:rsidRPr="00D7686E">
        <w:rPr>
          <w:rFonts w:asciiTheme="minorHAnsi" w:hAnsiTheme="minorHAnsi"/>
          <w:sz w:val="24"/>
          <w:szCs w:val="24"/>
        </w:rPr>
        <w:t>Rugulie</w:t>
      </w:r>
      <w:proofErr w:type="spellEnd"/>
      <w:r w:rsidRPr="00D7686E">
        <w:rPr>
          <w:rFonts w:asciiTheme="minorHAnsi" w:hAnsiTheme="minorHAnsi"/>
          <w:sz w:val="24"/>
          <w:szCs w:val="24"/>
        </w:rPr>
        <w:t xml:space="preserve"> R. </w:t>
      </w:r>
      <w:proofErr w:type="spellStart"/>
      <w:r w:rsidRPr="00D7686E">
        <w:rPr>
          <w:rFonts w:asciiTheme="minorHAnsi" w:hAnsiTheme="minorHAnsi"/>
          <w:sz w:val="24"/>
          <w:szCs w:val="24"/>
        </w:rPr>
        <w:t>Løngaard</w:t>
      </w:r>
      <w:proofErr w:type="spellEnd"/>
      <w:r w:rsidRPr="00D7686E">
        <w:rPr>
          <w:rFonts w:asciiTheme="minorHAnsi" w:hAnsiTheme="minorHAnsi"/>
          <w:sz w:val="24"/>
          <w:szCs w:val="24"/>
        </w:rPr>
        <w:t xml:space="preserve"> K. et al. The association between psychosocial work environment, attitudes towards older workers (ageism) and planned retirement. International Archives of Occupational &amp; Environmental Health 2012; 85(4):437–45. </w:t>
      </w:r>
    </w:p>
    <w:p w14:paraId="3916F754"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lang w:val="en-GB"/>
        </w:rPr>
        <w:t xml:space="preserve">Tucker-Seeley RD. Li Y. Subramanian SV. </w:t>
      </w:r>
      <w:r w:rsidRPr="00D7686E">
        <w:rPr>
          <w:rFonts w:asciiTheme="minorHAnsi" w:hAnsiTheme="minorHAnsi"/>
          <w:sz w:val="24"/>
          <w:szCs w:val="24"/>
        </w:rPr>
        <w:t>Sorensen G. Financial Hardship and Mortality among Older Adults Using the 1996–2004 Health and Retirement Study. Annals of Epidemiology 2009; 19(12):850–857.</w:t>
      </w:r>
    </w:p>
    <w:p w14:paraId="411B2609"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UNFPA &amp; HelpAge International. Ageing in the Twenty-First Century: A Celebration and A Challenge. New York: United Nations Population Fund (UNFPA) &amp; London: HelpAge International, 2012.</w:t>
      </w:r>
    </w:p>
    <w:p w14:paraId="498EFCEA" w14:textId="77777777" w:rsidR="00B57FDB" w:rsidRPr="00D7686E" w:rsidRDefault="00B57FDB" w:rsidP="00B57FDB">
      <w:pPr>
        <w:pStyle w:val="AV-Referenslista"/>
        <w:rPr>
          <w:rFonts w:asciiTheme="minorHAnsi" w:hAnsiTheme="minorHAnsi"/>
          <w:sz w:val="24"/>
          <w:szCs w:val="24"/>
        </w:rPr>
      </w:pPr>
      <w:proofErr w:type="spellStart"/>
      <w:r w:rsidRPr="00D7686E">
        <w:rPr>
          <w:rFonts w:asciiTheme="minorHAnsi" w:hAnsiTheme="minorHAnsi"/>
          <w:sz w:val="24"/>
          <w:szCs w:val="24"/>
          <w:lang w:val="sv-SE"/>
        </w:rPr>
        <w:t>Vahtera</w:t>
      </w:r>
      <w:proofErr w:type="spellEnd"/>
      <w:r w:rsidRPr="00D7686E">
        <w:rPr>
          <w:rFonts w:asciiTheme="minorHAnsi" w:hAnsiTheme="minorHAnsi"/>
          <w:sz w:val="24"/>
          <w:szCs w:val="24"/>
          <w:lang w:val="sv-SE"/>
        </w:rPr>
        <w:t xml:space="preserve"> J. Westerlund H. Hall M. et al. </w:t>
      </w:r>
      <w:r w:rsidRPr="00D7686E">
        <w:rPr>
          <w:rFonts w:asciiTheme="minorHAnsi" w:hAnsiTheme="minorHAnsi"/>
          <w:sz w:val="24"/>
          <w:szCs w:val="24"/>
        </w:rPr>
        <w:t>Effect of Retirement on Sleep Disturbances: the GAZEL Prospective Cohort Study. Sleep 2009; 32(11):1459–1466.</w:t>
      </w:r>
    </w:p>
    <w:p w14:paraId="0D896817"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 xml:space="preserve">Vaillant GE. </w:t>
      </w:r>
      <w:proofErr w:type="spellStart"/>
      <w:r w:rsidRPr="00D7686E">
        <w:rPr>
          <w:rFonts w:asciiTheme="minorHAnsi" w:hAnsiTheme="minorHAnsi"/>
          <w:sz w:val="24"/>
          <w:szCs w:val="24"/>
        </w:rPr>
        <w:t>DiRago</w:t>
      </w:r>
      <w:proofErr w:type="spellEnd"/>
      <w:r w:rsidRPr="00D7686E">
        <w:rPr>
          <w:rFonts w:asciiTheme="minorHAnsi" w:hAnsiTheme="minorHAnsi"/>
          <w:sz w:val="24"/>
          <w:szCs w:val="24"/>
        </w:rPr>
        <w:t xml:space="preserve"> AC. </w:t>
      </w:r>
      <w:proofErr w:type="spellStart"/>
      <w:r w:rsidRPr="00D7686E">
        <w:rPr>
          <w:rFonts w:asciiTheme="minorHAnsi" w:hAnsiTheme="minorHAnsi"/>
          <w:sz w:val="24"/>
          <w:szCs w:val="24"/>
        </w:rPr>
        <w:t>Mukamal</w:t>
      </w:r>
      <w:proofErr w:type="spellEnd"/>
      <w:r w:rsidRPr="00D7686E">
        <w:rPr>
          <w:rFonts w:asciiTheme="minorHAnsi" w:hAnsiTheme="minorHAnsi"/>
          <w:sz w:val="24"/>
          <w:szCs w:val="24"/>
        </w:rPr>
        <w:t xml:space="preserve"> K. Natural History of Male Psychological Health, XV: Retirement Satisfaction. American Journal of Psychiatry 2006; 163(4):682–688.</w:t>
      </w:r>
    </w:p>
    <w:p w14:paraId="6B6AEDFB" w14:textId="77777777" w:rsidR="00B57FDB" w:rsidRPr="00D7686E" w:rsidRDefault="00B57FDB" w:rsidP="00B57FDB">
      <w:pPr>
        <w:pStyle w:val="AV-Referenslista"/>
        <w:rPr>
          <w:rFonts w:asciiTheme="minorHAnsi" w:hAnsiTheme="minorHAnsi"/>
          <w:sz w:val="24"/>
          <w:szCs w:val="24"/>
        </w:rPr>
      </w:pPr>
      <w:proofErr w:type="spellStart"/>
      <w:r w:rsidRPr="00D7686E">
        <w:rPr>
          <w:rFonts w:asciiTheme="minorHAnsi" w:hAnsiTheme="minorHAnsi"/>
          <w:sz w:val="24"/>
          <w:szCs w:val="24"/>
        </w:rPr>
        <w:t>Vendramin</w:t>
      </w:r>
      <w:proofErr w:type="spellEnd"/>
      <w:r w:rsidRPr="00D7686E">
        <w:rPr>
          <w:rFonts w:asciiTheme="minorHAnsi" w:hAnsiTheme="minorHAnsi"/>
          <w:sz w:val="24"/>
          <w:szCs w:val="24"/>
        </w:rPr>
        <w:t xml:space="preserve"> P. </w:t>
      </w:r>
      <w:proofErr w:type="spellStart"/>
      <w:r w:rsidRPr="00D7686E">
        <w:rPr>
          <w:rFonts w:asciiTheme="minorHAnsi" w:hAnsiTheme="minorHAnsi"/>
          <w:sz w:val="24"/>
          <w:szCs w:val="24"/>
        </w:rPr>
        <w:t>Valenduc</w:t>
      </w:r>
      <w:proofErr w:type="spellEnd"/>
      <w:r w:rsidRPr="00D7686E">
        <w:rPr>
          <w:rFonts w:asciiTheme="minorHAnsi" w:hAnsiTheme="minorHAnsi"/>
          <w:sz w:val="24"/>
          <w:szCs w:val="24"/>
        </w:rPr>
        <w:t xml:space="preserve"> G. Occupation and ageing at work. An analysis of the findings of the Fifth European Working Conditions Survey. Working paper 2012.9. European Trade Union Institution, 2012.</w:t>
      </w:r>
    </w:p>
    <w:p w14:paraId="003895CC" w14:textId="77777777" w:rsidR="00B57FDB" w:rsidRPr="00D7686E" w:rsidRDefault="00B57FDB" w:rsidP="00B57FDB">
      <w:pPr>
        <w:pStyle w:val="AV-Referenslista"/>
        <w:rPr>
          <w:rFonts w:asciiTheme="minorHAnsi" w:hAnsiTheme="minorHAnsi"/>
          <w:sz w:val="24"/>
          <w:szCs w:val="24"/>
        </w:rPr>
      </w:pPr>
      <w:proofErr w:type="spellStart"/>
      <w:r w:rsidRPr="00D7686E">
        <w:rPr>
          <w:rFonts w:asciiTheme="minorHAnsi" w:hAnsiTheme="minorHAnsi"/>
          <w:sz w:val="24"/>
          <w:szCs w:val="24"/>
        </w:rPr>
        <w:lastRenderedPageBreak/>
        <w:t>Vercruyssen</w:t>
      </w:r>
      <w:proofErr w:type="spellEnd"/>
      <w:r w:rsidRPr="00D7686E">
        <w:rPr>
          <w:rFonts w:asciiTheme="minorHAnsi" w:hAnsiTheme="minorHAnsi"/>
          <w:sz w:val="24"/>
          <w:szCs w:val="24"/>
        </w:rPr>
        <w:t xml:space="preserve"> M. Lifespan Functional Fitness: Encouraging Human Struggle (Physical Activity) and Warning About the Cost of Technology. In </w:t>
      </w:r>
      <w:proofErr w:type="spellStart"/>
      <w:r w:rsidRPr="00D7686E">
        <w:rPr>
          <w:rFonts w:asciiTheme="minorHAnsi" w:hAnsiTheme="minorHAnsi"/>
          <w:sz w:val="24"/>
          <w:szCs w:val="24"/>
        </w:rPr>
        <w:t>Kumashiro</w:t>
      </w:r>
      <w:proofErr w:type="spellEnd"/>
      <w:r w:rsidRPr="00D7686E">
        <w:rPr>
          <w:rFonts w:asciiTheme="minorHAnsi" w:hAnsiTheme="minorHAnsi"/>
          <w:sz w:val="24"/>
          <w:szCs w:val="24"/>
        </w:rPr>
        <w:t xml:space="preserve"> M, (ed.) Aging and Work. London: Taylor &amp; Francis, 2003: 62–71.</w:t>
      </w:r>
    </w:p>
    <w:p w14:paraId="15D75DE5" w14:textId="77777777" w:rsidR="00B57FDB" w:rsidRPr="00D7686E" w:rsidRDefault="00B57FDB" w:rsidP="00B57FDB">
      <w:pPr>
        <w:pStyle w:val="AV-Referenslista"/>
        <w:rPr>
          <w:rFonts w:asciiTheme="minorHAnsi" w:hAnsiTheme="minorHAnsi"/>
          <w:sz w:val="24"/>
          <w:szCs w:val="24"/>
        </w:rPr>
      </w:pPr>
      <w:r w:rsidRPr="003F3304">
        <w:rPr>
          <w:rFonts w:asciiTheme="minorHAnsi" w:hAnsiTheme="minorHAnsi"/>
          <w:sz w:val="24"/>
          <w:szCs w:val="24"/>
          <w:lang w:val="sv-SE"/>
        </w:rPr>
        <w:t xml:space="preserve">von Bonsdorff ME. Kokko K, </w:t>
      </w:r>
      <w:proofErr w:type="spellStart"/>
      <w:r w:rsidRPr="003F3304">
        <w:rPr>
          <w:rFonts w:asciiTheme="minorHAnsi" w:hAnsiTheme="minorHAnsi"/>
          <w:sz w:val="24"/>
          <w:szCs w:val="24"/>
          <w:lang w:val="sv-SE"/>
        </w:rPr>
        <w:t>Seitsamo</w:t>
      </w:r>
      <w:proofErr w:type="spellEnd"/>
      <w:r w:rsidRPr="003F3304">
        <w:rPr>
          <w:rFonts w:asciiTheme="minorHAnsi" w:hAnsiTheme="minorHAnsi"/>
          <w:sz w:val="24"/>
          <w:szCs w:val="24"/>
          <w:lang w:val="sv-SE"/>
        </w:rPr>
        <w:t xml:space="preserve"> J. et al. </w:t>
      </w:r>
      <w:r w:rsidRPr="00D7686E">
        <w:rPr>
          <w:rFonts w:asciiTheme="minorHAnsi" w:hAnsiTheme="minorHAnsi"/>
          <w:sz w:val="24"/>
          <w:szCs w:val="24"/>
        </w:rPr>
        <w:t xml:space="preserve">Work strain in midlife and 28-year work ability trajectories. Scandinavian Journal of Work, Environment &amp; Health 2011; 6:455–463. </w:t>
      </w:r>
    </w:p>
    <w:p w14:paraId="0239E92C"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Wang M. Shultz KS. Employee Retirement: A Review and Recommendations for Future Investigation. Journal of Management 2010; 36(1):172–206.</w:t>
      </w:r>
    </w:p>
    <w:p w14:paraId="02B2E9B4"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Weaver DA. The work and retirement decision of older women: A literature review. Social Security Bulletin 1994; 57(1):1–40.</w:t>
      </w:r>
    </w:p>
    <w:p w14:paraId="24BC4437"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 xml:space="preserve">Westerlund H. </w:t>
      </w:r>
      <w:proofErr w:type="spellStart"/>
      <w:r w:rsidRPr="00D7686E">
        <w:rPr>
          <w:rFonts w:asciiTheme="minorHAnsi" w:hAnsiTheme="minorHAnsi"/>
          <w:sz w:val="24"/>
          <w:szCs w:val="24"/>
        </w:rPr>
        <w:t>Kivimäki</w:t>
      </w:r>
      <w:proofErr w:type="spellEnd"/>
      <w:r w:rsidRPr="00D7686E">
        <w:rPr>
          <w:rFonts w:asciiTheme="minorHAnsi" w:hAnsiTheme="minorHAnsi"/>
          <w:sz w:val="24"/>
          <w:szCs w:val="24"/>
        </w:rPr>
        <w:t xml:space="preserve"> K. Sing-</w:t>
      </w:r>
      <w:proofErr w:type="spellStart"/>
      <w:r w:rsidRPr="00D7686E">
        <w:rPr>
          <w:rFonts w:asciiTheme="minorHAnsi" w:hAnsiTheme="minorHAnsi"/>
          <w:sz w:val="24"/>
          <w:szCs w:val="24"/>
        </w:rPr>
        <w:t>Manoux</w:t>
      </w:r>
      <w:proofErr w:type="spellEnd"/>
      <w:r w:rsidRPr="00D7686E">
        <w:rPr>
          <w:rFonts w:asciiTheme="minorHAnsi" w:hAnsiTheme="minorHAnsi"/>
          <w:sz w:val="24"/>
          <w:szCs w:val="24"/>
        </w:rPr>
        <w:t xml:space="preserve"> A. et al. Self-rated health before and after retirement in France (GAZEL): a cohort study. Lancet 2009; 374:1889–1896.</w:t>
      </w:r>
    </w:p>
    <w:p w14:paraId="6591B9E3" w14:textId="77777777" w:rsidR="00B57FDB" w:rsidRPr="00D7686E" w:rsidRDefault="00B57FDB" w:rsidP="00B57FDB">
      <w:pPr>
        <w:pStyle w:val="AV-Referenslista"/>
        <w:rPr>
          <w:rFonts w:asciiTheme="minorHAnsi" w:hAnsiTheme="minorHAnsi"/>
          <w:sz w:val="24"/>
          <w:szCs w:val="24"/>
        </w:rPr>
      </w:pPr>
      <w:r w:rsidRPr="00D7686E">
        <w:rPr>
          <w:rFonts w:asciiTheme="minorHAnsi" w:hAnsiTheme="minorHAnsi"/>
          <w:sz w:val="24"/>
          <w:szCs w:val="24"/>
        </w:rPr>
        <w:t xml:space="preserve">Westerlund H. </w:t>
      </w:r>
      <w:proofErr w:type="spellStart"/>
      <w:r w:rsidRPr="00D7686E">
        <w:rPr>
          <w:rFonts w:asciiTheme="minorHAnsi" w:hAnsiTheme="minorHAnsi"/>
          <w:sz w:val="24"/>
          <w:szCs w:val="24"/>
        </w:rPr>
        <w:t>Vahtera</w:t>
      </w:r>
      <w:proofErr w:type="spellEnd"/>
      <w:r w:rsidRPr="00D7686E">
        <w:rPr>
          <w:rFonts w:asciiTheme="minorHAnsi" w:hAnsiTheme="minorHAnsi"/>
          <w:sz w:val="24"/>
          <w:szCs w:val="24"/>
        </w:rPr>
        <w:t xml:space="preserve"> J. </w:t>
      </w:r>
      <w:proofErr w:type="spellStart"/>
      <w:r w:rsidRPr="00D7686E">
        <w:rPr>
          <w:rFonts w:asciiTheme="minorHAnsi" w:hAnsiTheme="minorHAnsi"/>
          <w:sz w:val="24"/>
          <w:szCs w:val="24"/>
        </w:rPr>
        <w:t>Ferrie</w:t>
      </w:r>
      <w:proofErr w:type="spellEnd"/>
      <w:r w:rsidRPr="00D7686E">
        <w:rPr>
          <w:rFonts w:asciiTheme="minorHAnsi" w:hAnsiTheme="minorHAnsi"/>
          <w:sz w:val="24"/>
          <w:szCs w:val="24"/>
        </w:rPr>
        <w:t xml:space="preserve"> JE. et al. Effect of retirement on major chronic conditions and fatigue: French GAZEL occupational cohort study. British Medical Journal 2010; 341:c6149. </w:t>
      </w:r>
    </w:p>
    <w:p w14:paraId="229521EB" w14:textId="77777777" w:rsidR="00B57FDB" w:rsidRPr="00D7686E" w:rsidRDefault="00B57FDB" w:rsidP="00B57FDB">
      <w:pPr>
        <w:pStyle w:val="AV-Referenslista"/>
        <w:rPr>
          <w:rFonts w:asciiTheme="minorHAnsi" w:hAnsiTheme="minorHAnsi"/>
          <w:sz w:val="24"/>
          <w:szCs w:val="24"/>
          <w:lang w:val="sv-SE"/>
        </w:rPr>
      </w:pPr>
      <w:proofErr w:type="spellStart"/>
      <w:r w:rsidRPr="00D7686E">
        <w:rPr>
          <w:rFonts w:asciiTheme="minorHAnsi" w:hAnsiTheme="minorHAnsi"/>
          <w:sz w:val="24"/>
          <w:szCs w:val="24"/>
        </w:rPr>
        <w:t>Åkerstedt</w:t>
      </w:r>
      <w:proofErr w:type="spellEnd"/>
      <w:r w:rsidRPr="00D7686E">
        <w:rPr>
          <w:rFonts w:asciiTheme="minorHAnsi" w:hAnsiTheme="minorHAnsi"/>
          <w:sz w:val="24"/>
          <w:szCs w:val="24"/>
        </w:rPr>
        <w:t xml:space="preserve"> T. </w:t>
      </w:r>
      <w:proofErr w:type="spellStart"/>
      <w:r w:rsidRPr="00D7686E">
        <w:rPr>
          <w:rFonts w:asciiTheme="minorHAnsi" w:hAnsiTheme="minorHAnsi"/>
          <w:sz w:val="24"/>
          <w:szCs w:val="24"/>
        </w:rPr>
        <w:t>Kecklund</w:t>
      </w:r>
      <w:proofErr w:type="spellEnd"/>
      <w:r w:rsidRPr="00D7686E">
        <w:rPr>
          <w:rFonts w:asciiTheme="minorHAnsi" w:hAnsiTheme="minorHAnsi"/>
          <w:sz w:val="24"/>
          <w:szCs w:val="24"/>
        </w:rPr>
        <w:t xml:space="preserve"> G. Gillberg M. Sleep and sleepiness in relation to stress and displaced work hours. </w:t>
      </w:r>
      <w:proofErr w:type="spellStart"/>
      <w:r w:rsidRPr="00D7686E">
        <w:rPr>
          <w:rFonts w:asciiTheme="minorHAnsi" w:hAnsiTheme="minorHAnsi"/>
          <w:sz w:val="24"/>
          <w:szCs w:val="24"/>
          <w:lang w:val="sv-SE"/>
        </w:rPr>
        <w:t>Physiology</w:t>
      </w:r>
      <w:proofErr w:type="spellEnd"/>
      <w:r w:rsidRPr="00D7686E">
        <w:rPr>
          <w:rFonts w:asciiTheme="minorHAnsi" w:hAnsiTheme="minorHAnsi"/>
          <w:sz w:val="24"/>
          <w:szCs w:val="24"/>
          <w:lang w:val="sv-SE"/>
        </w:rPr>
        <w:t xml:space="preserve"> &amp; </w:t>
      </w:r>
      <w:proofErr w:type="spellStart"/>
      <w:r w:rsidRPr="00D7686E">
        <w:rPr>
          <w:rFonts w:asciiTheme="minorHAnsi" w:hAnsiTheme="minorHAnsi"/>
          <w:sz w:val="24"/>
          <w:szCs w:val="24"/>
          <w:lang w:val="sv-SE"/>
        </w:rPr>
        <w:t>Behavior</w:t>
      </w:r>
      <w:proofErr w:type="spellEnd"/>
      <w:r w:rsidRPr="00D7686E">
        <w:rPr>
          <w:rFonts w:asciiTheme="minorHAnsi" w:hAnsiTheme="minorHAnsi"/>
          <w:sz w:val="24"/>
          <w:szCs w:val="24"/>
          <w:lang w:val="sv-SE"/>
        </w:rPr>
        <w:t xml:space="preserve"> 2007; 92:250–255.</w:t>
      </w:r>
    </w:p>
    <w:p w14:paraId="4E42EFCA" w14:textId="77777777" w:rsidR="00B57FDB" w:rsidRDefault="00B57FDB" w:rsidP="00B57FDB">
      <w:pPr>
        <w:pStyle w:val="AV-Referenslista"/>
        <w:rPr>
          <w:lang w:val="sv-SE"/>
        </w:rPr>
      </w:pPr>
    </w:p>
    <w:p w14:paraId="78F5F3CB" w14:textId="77777777" w:rsidR="00B57FDB" w:rsidRPr="002A34EA" w:rsidRDefault="00B57FDB" w:rsidP="00B57FDB">
      <w:r w:rsidRPr="002A34EA">
        <w:br w:type="page"/>
      </w:r>
    </w:p>
    <w:p w14:paraId="0E96A3AB" w14:textId="77777777" w:rsidR="00FD5EB7" w:rsidRDefault="00D32B32"/>
    <w:sectPr w:rsidR="00FD5EB7" w:rsidSect="00DB644A">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C17343" w14:textId="77777777" w:rsidR="00D32B32" w:rsidRDefault="00D32B32" w:rsidP="00844A52">
      <w:r>
        <w:separator/>
      </w:r>
    </w:p>
  </w:endnote>
  <w:endnote w:type="continuationSeparator" w:id="0">
    <w:p w14:paraId="2F12ABE3" w14:textId="77777777" w:rsidR="00D32B32" w:rsidRDefault="00D32B32" w:rsidP="00844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406E1" w14:textId="77777777" w:rsidR="00D32B32" w:rsidRDefault="00D32B32" w:rsidP="00844A52">
      <w:r>
        <w:separator/>
      </w:r>
    </w:p>
  </w:footnote>
  <w:footnote w:type="continuationSeparator" w:id="0">
    <w:p w14:paraId="3C06A904" w14:textId="77777777" w:rsidR="00D32B32" w:rsidRDefault="00D32B32" w:rsidP="00844A52">
      <w:r>
        <w:continuationSeparator/>
      </w:r>
    </w:p>
  </w:footnote>
  <w:footnote w:id="1">
    <w:p w14:paraId="3274A8B2" w14:textId="286A49D7" w:rsidR="00844A52" w:rsidRPr="00844A52" w:rsidRDefault="00844A52">
      <w:pPr>
        <w:pStyle w:val="Fotnotstext"/>
        <w:rPr>
          <w:sz w:val="18"/>
          <w:szCs w:val="18"/>
        </w:rPr>
      </w:pPr>
      <w:r w:rsidRPr="00844A52">
        <w:rPr>
          <w:rStyle w:val="Fotnotsreferens"/>
          <w:sz w:val="18"/>
          <w:szCs w:val="18"/>
        </w:rPr>
        <w:footnoteRef/>
      </w:r>
      <w:r w:rsidRPr="00844A52">
        <w:rPr>
          <w:sz w:val="18"/>
          <w:szCs w:val="18"/>
        </w:rPr>
        <w:t xml:space="preserve"> Även publicerad som Att kunna och att vilja arbeta längre i Vingård E. red. Hållbara arbetsplatser för alla åldrar. Rapport 2016:8. Stockholm: Arbetsmiljöverket.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3131F"/>
    <w:multiLevelType w:val="hybridMultilevel"/>
    <w:tmpl w:val="E9D641A8"/>
    <w:lvl w:ilvl="0" w:tplc="CCA46570">
      <w:start w:val="1"/>
      <w:numFmt w:val="decimal"/>
      <w:lvlText w:val="%1)"/>
      <w:lvlJc w:val="left"/>
      <w:pPr>
        <w:ind w:left="927" w:hanging="360"/>
      </w:pPr>
      <w:rPr>
        <w:rFonts w:hint="default"/>
        <w:b/>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 w15:restartNumberingAfterBreak="0">
    <w:nsid w:val="175A1D84"/>
    <w:multiLevelType w:val="hybridMultilevel"/>
    <w:tmpl w:val="FC52753C"/>
    <w:lvl w:ilvl="0" w:tplc="FD241740">
      <w:start w:val="1"/>
      <w:numFmt w:val="bullet"/>
      <w:lvlText w:val="–"/>
      <w:lvlJc w:val="left"/>
      <w:pPr>
        <w:tabs>
          <w:tab w:val="num" w:pos="720"/>
        </w:tabs>
        <w:ind w:left="720" w:hanging="360"/>
      </w:pPr>
      <w:rPr>
        <w:rFonts w:ascii="Arial" w:hAnsi="Arial" w:hint="default"/>
      </w:rPr>
    </w:lvl>
    <w:lvl w:ilvl="1" w:tplc="63DC616C">
      <w:start w:val="1"/>
      <w:numFmt w:val="bullet"/>
      <w:lvlText w:val="–"/>
      <w:lvlJc w:val="left"/>
      <w:pPr>
        <w:tabs>
          <w:tab w:val="num" w:pos="1440"/>
        </w:tabs>
        <w:ind w:left="1440" w:hanging="360"/>
      </w:pPr>
      <w:rPr>
        <w:rFonts w:ascii="Arial" w:hAnsi="Arial" w:hint="default"/>
      </w:rPr>
    </w:lvl>
    <w:lvl w:ilvl="2" w:tplc="E35E3E62" w:tentative="1">
      <w:start w:val="1"/>
      <w:numFmt w:val="bullet"/>
      <w:lvlText w:val="–"/>
      <w:lvlJc w:val="left"/>
      <w:pPr>
        <w:tabs>
          <w:tab w:val="num" w:pos="2160"/>
        </w:tabs>
        <w:ind w:left="2160" w:hanging="360"/>
      </w:pPr>
      <w:rPr>
        <w:rFonts w:ascii="Arial" w:hAnsi="Arial" w:hint="default"/>
      </w:rPr>
    </w:lvl>
    <w:lvl w:ilvl="3" w:tplc="B15826D6" w:tentative="1">
      <w:start w:val="1"/>
      <w:numFmt w:val="bullet"/>
      <w:lvlText w:val="–"/>
      <w:lvlJc w:val="left"/>
      <w:pPr>
        <w:tabs>
          <w:tab w:val="num" w:pos="2880"/>
        </w:tabs>
        <w:ind w:left="2880" w:hanging="360"/>
      </w:pPr>
      <w:rPr>
        <w:rFonts w:ascii="Arial" w:hAnsi="Arial" w:hint="default"/>
      </w:rPr>
    </w:lvl>
    <w:lvl w:ilvl="4" w:tplc="3B28D1A6" w:tentative="1">
      <w:start w:val="1"/>
      <w:numFmt w:val="bullet"/>
      <w:lvlText w:val="–"/>
      <w:lvlJc w:val="left"/>
      <w:pPr>
        <w:tabs>
          <w:tab w:val="num" w:pos="3600"/>
        </w:tabs>
        <w:ind w:left="3600" w:hanging="360"/>
      </w:pPr>
      <w:rPr>
        <w:rFonts w:ascii="Arial" w:hAnsi="Arial" w:hint="default"/>
      </w:rPr>
    </w:lvl>
    <w:lvl w:ilvl="5" w:tplc="4E20B35C" w:tentative="1">
      <w:start w:val="1"/>
      <w:numFmt w:val="bullet"/>
      <w:lvlText w:val="–"/>
      <w:lvlJc w:val="left"/>
      <w:pPr>
        <w:tabs>
          <w:tab w:val="num" w:pos="4320"/>
        </w:tabs>
        <w:ind w:left="4320" w:hanging="360"/>
      </w:pPr>
      <w:rPr>
        <w:rFonts w:ascii="Arial" w:hAnsi="Arial" w:hint="default"/>
      </w:rPr>
    </w:lvl>
    <w:lvl w:ilvl="6" w:tplc="83BE7D80" w:tentative="1">
      <w:start w:val="1"/>
      <w:numFmt w:val="bullet"/>
      <w:lvlText w:val="–"/>
      <w:lvlJc w:val="left"/>
      <w:pPr>
        <w:tabs>
          <w:tab w:val="num" w:pos="5040"/>
        </w:tabs>
        <w:ind w:left="5040" w:hanging="360"/>
      </w:pPr>
      <w:rPr>
        <w:rFonts w:ascii="Arial" w:hAnsi="Arial" w:hint="default"/>
      </w:rPr>
    </w:lvl>
    <w:lvl w:ilvl="7" w:tplc="3642CD74" w:tentative="1">
      <w:start w:val="1"/>
      <w:numFmt w:val="bullet"/>
      <w:lvlText w:val="–"/>
      <w:lvlJc w:val="left"/>
      <w:pPr>
        <w:tabs>
          <w:tab w:val="num" w:pos="5760"/>
        </w:tabs>
        <w:ind w:left="5760" w:hanging="360"/>
      </w:pPr>
      <w:rPr>
        <w:rFonts w:ascii="Arial" w:hAnsi="Arial" w:hint="default"/>
      </w:rPr>
    </w:lvl>
    <w:lvl w:ilvl="8" w:tplc="938E30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377F32"/>
    <w:multiLevelType w:val="hybridMultilevel"/>
    <w:tmpl w:val="F33E22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7592BE4"/>
    <w:multiLevelType w:val="hybridMultilevel"/>
    <w:tmpl w:val="187251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FED2453"/>
    <w:multiLevelType w:val="hybridMultilevel"/>
    <w:tmpl w:val="D22A487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45D55288"/>
    <w:multiLevelType w:val="hybridMultilevel"/>
    <w:tmpl w:val="0226A5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C7909A1"/>
    <w:multiLevelType w:val="hybridMultilevel"/>
    <w:tmpl w:val="51ACB35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172438A"/>
    <w:multiLevelType w:val="hybridMultilevel"/>
    <w:tmpl w:val="6FBA90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9F51A2B"/>
    <w:multiLevelType w:val="hybridMultilevel"/>
    <w:tmpl w:val="3FE8FB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BC35E9F"/>
    <w:multiLevelType w:val="hybridMultilevel"/>
    <w:tmpl w:val="7FFC4E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AF9082F"/>
    <w:multiLevelType w:val="hybridMultilevel"/>
    <w:tmpl w:val="256277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0"/>
  </w:num>
  <w:num w:numId="4">
    <w:abstractNumId w:val="4"/>
  </w:num>
  <w:num w:numId="5">
    <w:abstractNumId w:val="9"/>
  </w:num>
  <w:num w:numId="6">
    <w:abstractNumId w:val="3"/>
  </w:num>
  <w:num w:numId="7">
    <w:abstractNumId w:val="2"/>
  </w:num>
  <w:num w:numId="8">
    <w:abstractNumId w:val="5"/>
  </w:num>
  <w:num w:numId="9">
    <w:abstractNumId w:val="8"/>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FDB"/>
    <w:rsid w:val="000A7874"/>
    <w:rsid w:val="000D0EC2"/>
    <w:rsid w:val="000F0026"/>
    <w:rsid w:val="00277A45"/>
    <w:rsid w:val="00326E7F"/>
    <w:rsid w:val="00341B2D"/>
    <w:rsid w:val="003A701B"/>
    <w:rsid w:val="003C2794"/>
    <w:rsid w:val="003C5793"/>
    <w:rsid w:val="00422020"/>
    <w:rsid w:val="0053460D"/>
    <w:rsid w:val="00534E31"/>
    <w:rsid w:val="0055782E"/>
    <w:rsid w:val="0058626D"/>
    <w:rsid w:val="006100C8"/>
    <w:rsid w:val="00685E92"/>
    <w:rsid w:val="00686FD6"/>
    <w:rsid w:val="00783680"/>
    <w:rsid w:val="0079127E"/>
    <w:rsid w:val="007C3DC4"/>
    <w:rsid w:val="007D07E8"/>
    <w:rsid w:val="00844A52"/>
    <w:rsid w:val="00925CF0"/>
    <w:rsid w:val="009F35F2"/>
    <w:rsid w:val="00A0634F"/>
    <w:rsid w:val="00A4044B"/>
    <w:rsid w:val="00A67316"/>
    <w:rsid w:val="00A80BBD"/>
    <w:rsid w:val="00A85877"/>
    <w:rsid w:val="00B52EAE"/>
    <w:rsid w:val="00B57FDB"/>
    <w:rsid w:val="00B773E0"/>
    <w:rsid w:val="00BD327B"/>
    <w:rsid w:val="00C527C2"/>
    <w:rsid w:val="00CD3591"/>
    <w:rsid w:val="00D32B32"/>
    <w:rsid w:val="00DB644A"/>
    <w:rsid w:val="00E206F5"/>
    <w:rsid w:val="00E63F7D"/>
    <w:rsid w:val="00EB050B"/>
    <w:rsid w:val="00F16AA9"/>
    <w:rsid w:val="00F956E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815F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DB"/>
  </w:style>
  <w:style w:type="paragraph" w:styleId="Rubrik1">
    <w:name w:val="heading 1"/>
    <w:basedOn w:val="Normal"/>
    <w:next w:val="Normal"/>
    <w:link w:val="Rubrik1Char"/>
    <w:uiPriority w:val="9"/>
    <w:qFormat/>
    <w:rsid w:val="00B57FD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Rubrik2">
    <w:name w:val="heading 2"/>
    <w:aliases w:val="AV - Rubrik 4 ( Book Antiqua 11 - fet)"/>
    <w:basedOn w:val="Normal"/>
    <w:next w:val="Normal"/>
    <w:link w:val="Rubrik2Char"/>
    <w:unhideWhenUsed/>
    <w:qFormat/>
    <w:rsid w:val="00B57FDB"/>
    <w:pPr>
      <w:keepNext/>
      <w:keepLines/>
      <w:spacing w:before="200" w:line="276" w:lineRule="auto"/>
      <w:outlineLvl w:val="1"/>
    </w:pPr>
    <w:rPr>
      <w:rFonts w:ascii="Book Antiqua" w:eastAsiaTheme="majorEastAsia" w:hAnsi="Book Antiqua" w:cstheme="majorBidi"/>
      <w:b/>
      <w:bCs/>
      <w:sz w:val="22"/>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aliases w:val="AV - Rubrik 4 ( Book Antiqua 11 - fet) Char"/>
    <w:basedOn w:val="Standardstycketeckensnitt"/>
    <w:link w:val="Rubrik2"/>
    <w:rsid w:val="00B57FDB"/>
    <w:rPr>
      <w:rFonts w:ascii="Book Antiqua" w:eastAsiaTheme="majorEastAsia" w:hAnsi="Book Antiqua" w:cstheme="majorBidi"/>
      <w:b/>
      <w:bCs/>
      <w:sz w:val="22"/>
      <w:szCs w:val="26"/>
    </w:rPr>
  </w:style>
  <w:style w:type="paragraph" w:customStyle="1" w:styleId="AV-Brdtext">
    <w:name w:val="AV - Brödtext"/>
    <w:basedOn w:val="Normal"/>
    <w:qFormat/>
    <w:rsid w:val="00B57FDB"/>
    <w:pPr>
      <w:spacing w:after="20"/>
    </w:pPr>
    <w:rPr>
      <w:rFonts w:ascii="Book Antiqua" w:eastAsia="Times New Roman" w:hAnsi="Book Antiqua" w:cs="Arial"/>
      <w:sz w:val="22"/>
      <w:szCs w:val="20"/>
      <w:lang w:eastAsia="sv-SE"/>
    </w:rPr>
  </w:style>
  <w:style w:type="paragraph" w:customStyle="1" w:styleId="AV-Rubrik1">
    <w:name w:val="AV - Rubrik 1"/>
    <w:basedOn w:val="Rubrik1"/>
    <w:rsid w:val="00B57FDB"/>
    <w:pPr>
      <w:keepLines w:val="0"/>
      <w:spacing w:before="120" w:after="120"/>
    </w:pPr>
    <w:rPr>
      <w:rFonts w:ascii="Arial" w:eastAsia="Times New Roman" w:hAnsi="Arial" w:cs="Arial"/>
      <w:b/>
      <w:bCs/>
      <w:color w:val="auto"/>
      <w:kern w:val="32"/>
      <w:sz w:val="40"/>
      <w:lang w:eastAsia="sv-SE"/>
    </w:rPr>
  </w:style>
  <w:style w:type="paragraph" w:customStyle="1" w:styleId="AV-Bildtext">
    <w:name w:val="AV - Bildtext"/>
    <w:basedOn w:val="Normal"/>
    <w:qFormat/>
    <w:rsid w:val="00B57FDB"/>
    <w:rPr>
      <w:rFonts w:ascii="Book Antiqua" w:eastAsia="Times New Roman" w:hAnsi="Book Antiqua" w:cs="Times New Roman"/>
      <w:i/>
      <w:sz w:val="22"/>
      <w:szCs w:val="20"/>
      <w:lang w:eastAsia="sv-SE"/>
    </w:rPr>
  </w:style>
  <w:style w:type="paragraph" w:customStyle="1" w:styleId="AV-Rubrik4">
    <w:name w:val="AV - Rubrik 4"/>
    <w:basedOn w:val="AV-Brdtext"/>
    <w:qFormat/>
    <w:rsid w:val="00B57FDB"/>
    <w:pPr>
      <w:spacing w:after="60"/>
    </w:pPr>
    <w:rPr>
      <w:b/>
    </w:rPr>
  </w:style>
  <w:style w:type="paragraph" w:styleId="Kommentarer">
    <w:name w:val="annotation text"/>
    <w:basedOn w:val="Normal"/>
    <w:link w:val="KommentarerChar"/>
    <w:uiPriority w:val="99"/>
    <w:unhideWhenUsed/>
    <w:rsid w:val="00B57FDB"/>
    <w:rPr>
      <w:rFonts w:ascii="Book Antiqua" w:eastAsia="Times New Roman" w:hAnsi="Book Antiqua" w:cs="Times New Roman"/>
      <w:sz w:val="20"/>
      <w:szCs w:val="20"/>
      <w:lang w:eastAsia="sv-SE"/>
    </w:rPr>
  </w:style>
  <w:style w:type="character" w:customStyle="1" w:styleId="KommentarerChar">
    <w:name w:val="Kommentarer Char"/>
    <w:basedOn w:val="Standardstycketeckensnitt"/>
    <w:link w:val="Kommentarer"/>
    <w:uiPriority w:val="99"/>
    <w:rsid w:val="00B57FDB"/>
    <w:rPr>
      <w:rFonts w:ascii="Book Antiqua" w:eastAsia="Times New Roman" w:hAnsi="Book Antiqua" w:cs="Times New Roman"/>
      <w:sz w:val="20"/>
      <w:szCs w:val="20"/>
      <w:lang w:eastAsia="sv-SE"/>
    </w:rPr>
  </w:style>
  <w:style w:type="character" w:styleId="Kommentarsreferens">
    <w:name w:val="annotation reference"/>
    <w:basedOn w:val="Standardstycketeckensnitt"/>
    <w:uiPriority w:val="99"/>
    <w:semiHidden/>
    <w:unhideWhenUsed/>
    <w:rsid w:val="00B57FDB"/>
    <w:rPr>
      <w:sz w:val="16"/>
      <w:szCs w:val="16"/>
      <w:lang w:val="sv-SE"/>
    </w:rPr>
  </w:style>
  <w:style w:type="paragraph" w:customStyle="1" w:styleId="AV-Referenslista">
    <w:name w:val="AV - Referenslista"/>
    <w:basedOn w:val="Normal"/>
    <w:qFormat/>
    <w:rsid w:val="00B57FDB"/>
    <w:pPr>
      <w:spacing w:after="20"/>
      <w:ind w:left="851" w:hanging="851"/>
    </w:pPr>
    <w:rPr>
      <w:rFonts w:ascii="Book Antiqua" w:eastAsia="Times New Roman" w:hAnsi="Book Antiqua" w:cs="Arial"/>
      <w:sz w:val="22"/>
      <w:szCs w:val="20"/>
      <w:lang w:val="en-US" w:eastAsia="sv-SE"/>
    </w:rPr>
  </w:style>
  <w:style w:type="character" w:customStyle="1" w:styleId="Rubrik1Char">
    <w:name w:val="Rubrik 1 Char"/>
    <w:basedOn w:val="Standardstycketeckensnitt"/>
    <w:link w:val="Rubrik1"/>
    <w:uiPriority w:val="9"/>
    <w:rsid w:val="00B57FDB"/>
    <w:rPr>
      <w:rFonts w:asciiTheme="majorHAnsi" w:eastAsiaTheme="majorEastAsia" w:hAnsiTheme="majorHAnsi" w:cstheme="majorBidi"/>
      <w:color w:val="2E74B5" w:themeColor="accent1" w:themeShade="BF"/>
      <w:sz w:val="32"/>
      <w:szCs w:val="32"/>
    </w:rPr>
  </w:style>
  <w:style w:type="paragraph" w:styleId="Ballongtext">
    <w:name w:val="Balloon Text"/>
    <w:basedOn w:val="Normal"/>
    <w:link w:val="BallongtextChar"/>
    <w:uiPriority w:val="99"/>
    <w:semiHidden/>
    <w:unhideWhenUsed/>
    <w:rsid w:val="00B57FDB"/>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B57FDB"/>
    <w:rPr>
      <w:rFonts w:ascii="Times New Roman" w:hAnsi="Times New Roman" w:cs="Times New Roman"/>
      <w:sz w:val="18"/>
      <w:szCs w:val="18"/>
    </w:rPr>
  </w:style>
  <w:style w:type="character" w:styleId="Hyperlnk">
    <w:name w:val="Hyperlink"/>
    <w:basedOn w:val="Standardstycketeckensnitt"/>
    <w:uiPriority w:val="99"/>
    <w:semiHidden/>
    <w:unhideWhenUsed/>
    <w:rsid w:val="00925CF0"/>
    <w:rPr>
      <w:color w:val="0563C1"/>
      <w:u w:val="single"/>
    </w:rPr>
  </w:style>
  <w:style w:type="paragraph" w:styleId="Liststycke">
    <w:name w:val="List Paragraph"/>
    <w:basedOn w:val="Normal"/>
    <w:uiPriority w:val="34"/>
    <w:qFormat/>
    <w:rsid w:val="00A67316"/>
    <w:pPr>
      <w:ind w:left="720"/>
      <w:contextualSpacing/>
    </w:pPr>
  </w:style>
  <w:style w:type="paragraph" w:styleId="Fotnotstext">
    <w:name w:val="footnote text"/>
    <w:basedOn w:val="Normal"/>
    <w:link w:val="FotnotstextChar"/>
    <w:uiPriority w:val="99"/>
    <w:semiHidden/>
    <w:unhideWhenUsed/>
    <w:rsid w:val="00844A52"/>
    <w:rPr>
      <w:sz w:val="20"/>
      <w:szCs w:val="20"/>
    </w:rPr>
  </w:style>
  <w:style w:type="character" w:customStyle="1" w:styleId="FotnotstextChar">
    <w:name w:val="Fotnotstext Char"/>
    <w:basedOn w:val="Standardstycketeckensnitt"/>
    <w:link w:val="Fotnotstext"/>
    <w:uiPriority w:val="99"/>
    <w:semiHidden/>
    <w:rsid w:val="00844A52"/>
    <w:rPr>
      <w:sz w:val="20"/>
      <w:szCs w:val="20"/>
    </w:rPr>
  </w:style>
  <w:style w:type="character" w:styleId="Fotnotsreferens">
    <w:name w:val="footnote reference"/>
    <w:basedOn w:val="Standardstycketeckensnitt"/>
    <w:uiPriority w:val="99"/>
    <w:semiHidden/>
    <w:unhideWhenUsed/>
    <w:rsid w:val="00844A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78023">
      <w:bodyDiv w:val="1"/>
      <w:marLeft w:val="0"/>
      <w:marRight w:val="0"/>
      <w:marTop w:val="0"/>
      <w:marBottom w:val="0"/>
      <w:divBdr>
        <w:top w:val="none" w:sz="0" w:space="0" w:color="auto"/>
        <w:left w:val="none" w:sz="0" w:space="0" w:color="auto"/>
        <w:bottom w:val="none" w:sz="0" w:space="0" w:color="auto"/>
        <w:right w:val="none" w:sz="0" w:space="0" w:color="auto"/>
      </w:divBdr>
      <w:divsChild>
        <w:div w:id="132408501">
          <w:marLeft w:val="1166"/>
          <w:marRight w:val="0"/>
          <w:marTop w:val="154"/>
          <w:marBottom w:val="0"/>
          <w:divBdr>
            <w:top w:val="none" w:sz="0" w:space="0" w:color="auto"/>
            <w:left w:val="none" w:sz="0" w:space="0" w:color="auto"/>
            <w:bottom w:val="none" w:sz="0" w:space="0" w:color="auto"/>
            <w:right w:val="none" w:sz="0" w:space="0" w:color="auto"/>
          </w:divBdr>
        </w:div>
        <w:div w:id="2115903170">
          <w:marLeft w:val="1166"/>
          <w:marRight w:val="0"/>
          <w:marTop w:val="154"/>
          <w:marBottom w:val="0"/>
          <w:divBdr>
            <w:top w:val="none" w:sz="0" w:space="0" w:color="auto"/>
            <w:left w:val="none" w:sz="0" w:space="0" w:color="auto"/>
            <w:bottom w:val="none" w:sz="0" w:space="0" w:color="auto"/>
            <w:right w:val="none" w:sz="0" w:space="0" w:color="auto"/>
          </w:divBdr>
        </w:div>
        <w:div w:id="1949191738">
          <w:marLeft w:val="1166"/>
          <w:marRight w:val="0"/>
          <w:marTop w:val="154"/>
          <w:marBottom w:val="0"/>
          <w:divBdr>
            <w:top w:val="none" w:sz="0" w:space="0" w:color="auto"/>
            <w:left w:val="none" w:sz="0" w:space="0" w:color="auto"/>
            <w:bottom w:val="none" w:sz="0" w:space="0" w:color="auto"/>
            <w:right w:val="none" w:sz="0" w:space="0" w:color="auto"/>
          </w:divBdr>
        </w:div>
        <w:div w:id="802160928">
          <w:marLeft w:val="1166"/>
          <w:marRight w:val="0"/>
          <w:marTop w:val="154"/>
          <w:marBottom w:val="0"/>
          <w:divBdr>
            <w:top w:val="none" w:sz="0" w:space="0" w:color="auto"/>
            <w:left w:val="none" w:sz="0" w:space="0" w:color="auto"/>
            <w:bottom w:val="none" w:sz="0" w:space="0" w:color="auto"/>
            <w:right w:val="none" w:sz="0" w:space="0" w:color="auto"/>
          </w:divBdr>
        </w:div>
        <w:div w:id="302779820">
          <w:marLeft w:val="1166"/>
          <w:marRight w:val="0"/>
          <w:marTop w:val="154"/>
          <w:marBottom w:val="0"/>
          <w:divBdr>
            <w:top w:val="none" w:sz="0" w:space="0" w:color="auto"/>
            <w:left w:val="none" w:sz="0" w:space="0" w:color="auto"/>
            <w:bottom w:val="none" w:sz="0" w:space="0" w:color="auto"/>
            <w:right w:val="none" w:sz="0" w:space="0" w:color="auto"/>
          </w:divBdr>
        </w:div>
      </w:divsChild>
    </w:div>
    <w:div w:id="1972132515">
      <w:bodyDiv w:val="1"/>
      <w:marLeft w:val="0"/>
      <w:marRight w:val="0"/>
      <w:marTop w:val="0"/>
      <w:marBottom w:val="0"/>
      <w:divBdr>
        <w:top w:val="none" w:sz="0" w:space="0" w:color="auto"/>
        <w:left w:val="none" w:sz="0" w:space="0" w:color="auto"/>
        <w:bottom w:val="none" w:sz="0" w:space="0" w:color="auto"/>
        <w:right w:val="none" w:sz="0" w:space="0" w:color="auto"/>
      </w:divBdr>
    </w:div>
    <w:div w:id="1974017971">
      <w:bodyDiv w:val="1"/>
      <w:marLeft w:val="0"/>
      <w:marRight w:val="0"/>
      <w:marTop w:val="0"/>
      <w:marBottom w:val="0"/>
      <w:divBdr>
        <w:top w:val="none" w:sz="0" w:space="0" w:color="auto"/>
        <w:left w:val="none" w:sz="0" w:space="0" w:color="auto"/>
        <w:bottom w:val="none" w:sz="0" w:space="0" w:color="auto"/>
        <w:right w:val="none" w:sz="0" w:space="0" w:color="auto"/>
      </w:divBdr>
      <w:divsChild>
        <w:div w:id="363873246">
          <w:marLeft w:val="1166"/>
          <w:marRight w:val="0"/>
          <w:marTop w:val="154"/>
          <w:marBottom w:val="0"/>
          <w:divBdr>
            <w:top w:val="none" w:sz="0" w:space="0" w:color="auto"/>
            <w:left w:val="none" w:sz="0" w:space="0" w:color="auto"/>
            <w:bottom w:val="none" w:sz="0" w:space="0" w:color="auto"/>
            <w:right w:val="none" w:sz="0" w:space="0" w:color="auto"/>
          </w:divBdr>
        </w:div>
        <w:div w:id="1398819095">
          <w:marLeft w:val="1166"/>
          <w:marRight w:val="0"/>
          <w:marTop w:val="154"/>
          <w:marBottom w:val="0"/>
          <w:divBdr>
            <w:top w:val="none" w:sz="0" w:space="0" w:color="auto"/>
            <w:left w:val="none" w:sz="0" w:space="0" w:color="auto"/>
            <w:bottom w:val="none" w:sz="0" w:space="0" w:color="auto"/>
            <w:right w:val="none" w:sz="0" w:space="0" w:color="auto"/>
          </w:divBdr>
        </w:div>
        <w:div w:id="791367597">
          <w:marLeft w:val="1166"/>
          <w:marRight w:val="0"/>
          <w:marTop w:val="154"/>
          <w:marBottom w:val="0"/>
          <w:divBdr>
            <w:top w:val="none" w:sz="0" w:space="0" w:color="auto"/>
            <w:left w:val="none" w:sz="0" w:space="0" w:color="auto"/>
            <w:bottom w:val="none" w:sz="0" w:space="0" w:color="auto"/>
            <w:right w:val="none" w:sz="0" w:space="0" w:color="auto"/>
          </w:divBdr>
        </w:div>
        <w:div w:id="1319189995">
          <w:marLeft w:val="1166"/>
          <w:marRight w:val="0"/>
          <w:marTop w:val="154"/>
          <w:marBottom w:val="0"/>
          <w:divBdr>
            <w:top w:val="none" w:sz="0" w:space="0" w:color="auto"/>
            <w:left w:val="none" w:sz="0" w:space="0" w:color="auto"/>
            <w:bottom w:val="none" w:sz="0" w:space="0" w:color="auto"/>
            <w:right w:val="none" w:sz="0" w:space="0" w:color="auto"/>
          </w:divBdr>
        </w:div>
        <w:div w:id="2075080654">
          <w:marLeft w:val="1166"/>
          <w:marRight w:val="0"/>
          <w:marTop w:val="154"/>
          <w:marBottom w:val="0"/>
          <w:divBdr>
            <w:top w:val="none" w:sz="0" w:space="0" w:color="auto"/>
            <w:left w:val="none" w:sz="0" w:space="0" w:color="auto"/>
            <w:bottom w:val="none" w:sz="0" w:space="0" w:color="auto"/>
            <w:right w:val="none" w:sz="0" w:space="0" w:color="auto"/>
          </w:divBdr>
        </w:div>
        <w:div w:id="2090886411">
          <w:marLeft w:val="1166"/>
          <w:marRight w:val="0"/>
          <w:marTop w:val="15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0F675-059E-4A8A-A8DA-CE00A3FAB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7379</Words>
  <Characters>39113</Characters>
  <Application>Microsoft Office Word</Application>
  <DocSecurity>0</DocSecurity>
  <Lines>325</Lines>
  <Paragraphs>92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Vingård</dc:creator>
  <cp:keywords/>
  <dc:description/>
  <cp:lastModifiedBy>Kerstin Nilsson</cp:lastModifiedBy>
  <cp:revision>2</cp:revision>
  <cp:lastPrinted>2017-02-02T10:44:00Z</cp:lastPrinted>
  <dcterms:created xsi:type="dcterms:W3CDTF">2019-06-17T07:23:00Z</dcterms:created>
  <dcterms:modified xsi:type="dcterms:W3CDTF">2019-06-17T07:23:00Z</dcterms:modified>
</cp:coreProperties>
</file>